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7BFAB" w14:textId="1546ADF3" w:rsidR="00D865A8" w:rsidRPr="00B30C38" w:rsidRDefault="00D865A8" w:rsidP="00D865A8">
      <w:pPr>
        <w:tabs>
          <w:tab w:val="left" w:pos="1701"/>
          <w:tab w:val="right" w:pos="9639"/>
        </w:tabs>
        <w:spacing w:after="60"/>
        <w:jc w:val="both"/>
        <w:rPr>
          <w:rFonts w:ascii="Arial" w:eastAsiaTheme="minorEastAsia" w:hAnsi="Arial" w:cs="Arial"/>
          <w:b/>
          <w:sz w:val="22"/>
          <w:szCs w:val="22"/>
          <w:lang w:val="en-US"/>
        </w:rPr>
      </w:pPr>
      <w:bookmarkStart w:id="0" w:name="_Hlk163052523"/>
      <w:bookmarkStart w:id="1" w:name="_Hlk126404819"/>
      <w:bookmarkEnd w:id="0"/>
      <w:r w:rsidRPr="00B30C38">
        <w:rPr>
          <w:rFonts w:ascii="Arial" w:hAnsi="Arial" w:cs="Arial"/>
          <w:b/>
          <w:sz w:val="22"/>
          <w:szCs w:val="22"/>
          <w:lang w:val="en-US"/>
        </w:rPr>
        <w:t>3GPP TSG RAN WG4 #11</w:t>
      </w:r>
      <w:r w:rsidR="00B30C38" w:rsidRPr="00B30C38">
        <w:rPr>
          <w:rFonts w:ascii="Arial" w:eastAsiaTheme="minorEastAsia" w:hAnsi="Arial" w:cs="Arial" w:hint="eastAsia"/>
          <w:b/>
          <w:sz w:val="22"/>
          <w:szCs w:val="22"/>
          <w:lang w:val="en-US"/>
        </w:rPr>
        <w:t>7</w:t>
      </w:r>
      <w:r w:rsidRPr="00B30C38">
        <w:rPr>
          <w:rFonts w:ascii="Arial" w:hAnsi="Arial" w:cs="Arial"/>
          <w:b/>
          <w:sz w:val="22"/>
          <w:szCs w:val="22"/>
          <w:lang w:val="en-US"/>
        </w:rPr>
        <w:tab/>
        <w:t>R4-</w:t>
      </w:r>
      <w:r w:rsidR="00C41538" w:rsidRPr="00C41538">
        <w:rPr>
          <w:rFonts w:ascii="Arial" w:eastAsiaTheme="minorEastAsia" w:hAnsi="Arial" w:cs="Arial"/>
          <w:b/>
          <w:sz w:val="22"/>
          <w:szCs w:val="22"/>
          <w:lang w:val="en-US"/>
        </w:rPr>
        <w:t>2521775</w:t>
      </w:r>
    </w:p>
    <w:p w14:paraId="0D50E43B" w14:textId="5D843ED1" w:rsidR="00D865A8" w:rsidRPr="005B6313" w:rsidRDefault="00B30C38" w:rsidP="00D865A8">
      <w:pPr>
        <w:pStyle w:val="Header"/>
        <w:tabs>
          <w:tab w:val="right" w:pos="9781"/>
          <w:tab w:val="right" w:pos="13323"/>
        </w:tabs>
        <w:spacing w:before="60" w:after="60"/>
        <w:outlineLvl w:val="0"/>
        <w:rPr>
          <w:rFonts w:cs="Arial"/>
          <w:noProof w:val="0"/>
          <w:sz w:val="22"/>
          <w:szCs w:val="22"/>
        </w:rPr>
      </w:pPr>
      <w:hyperlink r:id="rId11" w:tgtFrame="_blank" w:history="1">
        <w:r>
          <w:rPr>
            <w:sz w:val="22"/>
            <w:szCs w:val="22"/>
          </w:rPr>
          <w:t>Dallas</w:t>
        </w:r>
      </w:hyperlink>
      <w:r w:rsidRPr="00AF1D46">
        <w:rPr>
          <w:sz w:val="22"/>
          <w:szCs w:val="22"/>
        </w:rPr>
        <w:t xml:space="preserve">, </w:t>
      </w:r>
      <w:r>
        <w:rPr>
          <w:sz w:val="22"/>
          <w:szCs w:val="22"/>
        </w:rPr>
        <w:t>USA</w:t>
      </w:r>
      <w:r w:rsidRPr="00384CD6">
        <w:rPr>
          <w:sz w:val="22"/>
          <w:szCs w:val="22"/>
        </w:rPr>
        <w:t xml:space="preserve">, </w:t>
      </w:r>
      <w:r>
        <w:rPr>
          <w:sz w:val="22"/>
          <w:szCs w:val="22"/>
        </w:rPr>
        <w:t>Nov. 17-21</w:t>
      </w:r>
      <w:r w:rsidRPr="00384CD6">
        <w:rPr>
          <w:sz w:val="22"/>
          <w:szCs w:val="22"/>
        </w:rPr>
        <w:t>, 2025</w:t>
      </w:r>
    </w:p>
    <w:p w14:paraId="13AF88EF" w14:textId="77777777" w:rsidR="00BB12C5" w:rsidRPr="00D57909" w:rsidRDefault="00BB12C5" w:rsidP="00D921E9">
      <w:pPr>
        <w:pStyle w:val="Header"/>
        <w:tabs>
          <w:tab w:val="right" w:pos="9781"/>
          <w:tab w:val="right" w:pos="13323"/>
        </w:tabs>
        <w:spacing w:before="60" w:after="60"/>
        <w:outlineLvl w:val="0"/>
        <w:rPr>
          <w:rFonts w:cs="Arial"/>
          <w:b w:val="0"/>
          <w:sz w:val="22"/>
          <w:szCs w:val="22"/>
          <w:lang w:eastAsia="zh-CN"/>
        </w:rPr>
      </w:pPr>
    </w:p>
    <w:p w14:paraId="5F4622B3" w14:textId="79F93BEB" w:rsidR="00BD46C8" w:rsidRPr="00DE4FA7" w:rsidRDefault="00BD46C8" w:rsidP="00BD46C8">
      <w:pPr>
        <w:tabs>
          <w:tab w:val="left" w:pos="1985"/>
        </w:tabs>
        <w:jc w:val="both"/>
        <w:rPr>
          <w:rFonts w:ascii="Arial" w:eastAsiaTheme="minorEastAsia" w:hAnsi="Arial" w:cs="Arial"/>
          <w:b/>
          <w:sz w:val="20"/>
          <w:szCs w:val="20"/>
          <w:lang w:val="en-US"/>
        </w:rPr>
      </w:pPr>
      <w:r w:rsidRPr="003053F5">
        <w:rPr>
          <w:rFonts w:ascii="Arial" w:hAnsi="Arial" w:cs="Arial"/>
          <w:b/>
          <w:sz w:val="20"/>
          <w:szCs w:val="20"/>
          <w:lang w:val="en-US"/>
        </w:rPr>
        <w:t>Agenda Item:</w:t>
      </w:r>
      <w:r w:rsidRPr="003053F5">
        <w:rPr>
          <w:rFonts w:ascii="Arial" w:hAnsi="Arial" w:cs="Arial"/>
          <w:b/>
          <w:sz w:val="20"/>
          <w:szCs w:val="20"/>
          <w:lang w:val="en-US"/>
        </w:rPr>
        <w:tab/>
      </w:r>
      <w:r w:rsidR="006433E0" w:rsidRPr="003053F5">
        <w:rPr>
          <w:rFonts w:ascii="Arial" w:eastAsiaTheme="minorEastAsia" w:hAnsi="Arial" w:cs="Arial"/>
          <w:bCs/>
          <w:sz w:val="20"/>
          <w:szCs w:val="20"/>
          <w:lang w:val="en-US"/>
        </w:rPr>
        <w:t>4.22</w:t>
      </w:r>
      <w:r w:rsidR="00BD694E" w:rsidRPr="003053F5">
        <w:rPr>
          <w:rFonts w:ascii="Arial" w:hAnsi="Arial" w:cs="Arial"/>
          <w:bCs/>
          <w:sz w:val="20"/>
          <w:szCs w:val="20"/>
          <w:lang w:val="en-US"/>
        </w:rPr>
        <w:t>.</w:t>
      </w:r>
      <w:r w:rsidR="00142598">
        <w:rPr>
          <w:rFonts w:ascii="Arial" w:eastAsiaTheme="minorEastAsia" w:hAnsi="Arial" w:cs="Arial" w:hint="eastAsia"/>
          <w:bCs/>
          <w:sz w:val="20"/>
          <w:szCs w:val="20"/>
          <w:lang w:val="en-US"/>
        </w:rPr>
        <w:t>2</w:t>
      </w:r>
    </w:p>
    <w:bookmarkEnd w:id="1"/>
    <w:p w14:paraId="1E5E5C20" w14:textId="50D59DB1" w:rsidR="003548F1" w:rsidRPr="003053F5" w:rsidRDefault="003548F1" w:rsidP="003548F1">
      <w:pPr>
        <w:tabs>
          <w:tab w:val="left" w:pos="1985"/>
        </w:tabs>
        <w:jc w:val="both"/>
        <w:rPr>
          <w:rFonts w:ascii="Arial" w:hAnsi="Arial" w:cs="Arial"/>
          <w:b/>
          <w:sz w:val="20"/>
          <w:szCs w:val="20"/>
          <w:lang w:val="en-US"/>
        </w:rPr>
      </w:pPr>
      <w:r w:rsidRPr="003053F5">
        <w:rPr>
          <w:rFonts w:ascii="Arial" w:hAnsi="Arial" w:cs="Arial"/>
          <w:b/>
          <w:sz w:val="20"/>
          <w:szCs w:val="20"/>
          <w:lang w:val="en-US"/>
        </w:rPr>
        <w:t>Source</w:t>
      </w:r>
      <w:proofErr w:type="gramStart"/>
      <w:r w:rsidR="00B722C5" w:rsidRPr="003053F5">
        <w:rPr>
          <w:rFonts w:ascii="Arial" w:hAnsi="Arial" w:cs="Arial"/>
          <w:b/>
          <w:sz w:val="20"/>
          <w:szCs w:val="20"/>
          <w:lang w:val="en-US"/>
        </w:rPr>
        <w:t>:</w:t>
      </w:r>
      <w:r w:rsidRPr="003053F5">
        <w:rPr>
          <w:rFonts w:ascii="Arial" w:hAnsi="Arial" w:cs="Arial"/>
          <w:b/>
          <w:sz w:val="20"/>
          <w:szCs w:val="20"/>
          <w:lang w:val="en-US"/>
        </w:rPr>
        <w:t xml:space="preserve"> </w:t>
      </w:r>
      <w:r w:rsidRPr="003053F5">
        <w:rPr>
          <w:rFonts w:ascii="Arial" w:hAnsi="Arial" w:cs="Arial"/>
          <w:b/>
          <w:sz w:val="20"/>
          <w:szCs w:val="20"/>
          <w:lang w:val="en-US"/>
        </w:rPr>
        <w:tab/>
      </w:r>
      <w:r w:rsidRPr="003053F5">
        <w:rPr>
          <w:rFonts w:ascii="Arial" w:hAnsi="Arial" w:cs="Arial"/>
          <w:bCs/>
          <w:sz w:val="20"/>
          <w:szCs w:val="20"/>
          <w:lang w:val="en-US"/>
        </w:rPr>
        <w:t>Ericsson</w:t>
      </w:r>
      <w:proofErr w:type="gramEnd"/>
    </w:p>
    <w:p w14:paraId="250109D3" w14:textId="19904DEF" w:rsidR="003548F1" w:rsidRPr="003053F5" w:rsidRDefault="003548F1" w:rsidP="003548F1">
      <w:pPr>
        <w:tabs>
          <w:tab w:val="left" w:pos="1985"/>
        </w:tabs>
        <w:jc w:val="both"/>
        <w:rPr>
          <w:rFonts w:ascii="Arial" w:hAnsi="Arial" w:cs="Arial"/>
          <w:sz w:val="20"/>
          <w:szCs w:val="20"/>
          <w:lang w:val="en-US"/>
        </w:rPr>
      </w:pPr>
      <w:r w:rsidRPr="003053F5">
        <w:rPr>
          <w:rFonts w:ascii="Arial" w:hAnsi="Arial" w:cs="Arial"/>
          <w:b/>
          <w:sz w:val="20"/>
          <w:szCs w:val="20"/>
          <w:lang w:val="en-US"/>
        </w:rPr>
        <w:t>Title:</w:t>
      </w:r>
      <w:r w:rsidRPr="003053F5">
        <w:rPr>
          <w:rFonts w:ascii="Arial" w:hAnsi="Arial" w:cs="Arial"/>
          <w:sz w:val="20"/>
          <w:szCs w:val="20"/>
          <w:lang w:val="en-US"/>
        </w:rPr>
        <w:tab/>
      </w:r>
      <w:r w:rsidR="009D3EE8" w:rsidRPr="003053F5">
        <w:rPr>
          <w:rFonts w:ascii="Arial" w:hAnsi="Arial" w:cs="Arial"/>
          <w:sz w:val="22"/>
          <w:szCs w:val="22"/>
          <w:lang w:val="en-US"/>
        </w:rPr>
        <w:t xml:space="preserve">Remaining issues </w:t>
      </w:r>
      <w:r w:rsidR="003F257B" w:rsidRPr="003053F5">
        <w:rPr>
          <w:rFonts w:ascii="Arial" w:hAnsi="Arial" w:cs="Arial"/>
          <w:sz w:val="20"/>
          <w:szCs w:val="20"/>
          <w:lang w:val="en-US"/>
        </w:rPr>
        <w:t>on LP-WU</w:t>
      </w:r>
      <w:r w:rsidR="001B4600" w:rsidRPr="003053F5">
        <w:rPr>
          <w:rFonts w:ascii="Arial" w:eastAsiaTheme="minorEastAsia" w:hAnsi="Arial" w:cs="Arial"/>
          <w:sz w:val="20"/>
          <w:szCs w:val="20"/>
          <w:lang w:val="en-US"/>
        </w:rPr>
        <w:t>S</w:t>
      </w:r>
      <w:r w:rsidR="003F257B" w:rsidRPr="003053F5">
        <w:rPr>
          <w:rFonts w:ascii="Arial" w:hAnsi="Arial" w:cs="Arial"/>
          <w:sz w:val="20"/>
          <w:szCs w:val="20"/>
          <w:lang w:val="en-US"/>
        </w:rPr>
        <w:t xml:space="preserve"> RRM requirement</w:t>
      </w:r>
    </w:p>
    <w:p w14:paraId="33E2A118" w14:textId="77777777"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Document for:</w:t>
      </w:r>
      <w:r w:rsidRPr="00D57909">
        <w:rPr>
          <w:rFonts w:ascii="Arial" w:hAnsi="Arial" w:cs="Arial"/>
          <w:sz w:val="20"/>
          <w:szCs w:val="20"/>
        </w:rPr>
        <w:tab/>
        <w:t>Discussion</w:t>
      </w:r>
    </w:p>
    <w:p w14:paraId="184AED76" w14:textId="77777777" w:rsidR="003548F1" w:rsidRPr="00D57909" w:rsidRDefault="003548F1" w:rsidP="003548F1">
      <w:pPr>
        <w:pStyle w:val="Heading1"/>
        <w:numPr>
          <w:ilvl w:val="0"/>
          <w:numId w:val="1"/>
        </w:numPr>
        <w:spacing w:before="360" w:after="0"/>
        <w:ind w:left="357" w:hanging="357"/>
        <w:jc w:val="both"/>
        <w:rPr>
          <w:sz w:val="32"/>
          <w:szCs w:val="18"/>
        </w:rPr>
      </w:pPr>
      <w:bookmarkStart w:id="2" w:name="OLE_LINK13"/>
      <w:bookmarkStart w:id="3" w:name="OLE_LINK14"/>
      <w:r w:rsidRPr="00D57909">
        <w:rPr>
          <w:sz w:val="32"/>
          <w:szCs w:val="18"/>
        </w:rPr>
        <w:t>Introduction</w:t>
      </w:r>
    </w:p>
    <w:p w14:paraId="116B1879" w14:textId="6E6A8CF4" w:rsidR="00FB4434" w:rsidRDefault="00361F49" w:rsidP="00BC7BC5">
      <w:pPr>
        <w:spacing w:before="240"/>
        <w:jc w:val="both"/>
        <w:rPr>
          <w:rFonts w:eastAsiaTheme="minorEastAsia"/>
          <w:sz w:val="22"/>
          <w:szCs w:val="22"/>
          <w:lang w:val="en-US"/>
        </w:rPr>
      </w:pPr>
      <w:r w:rsidRPr="00D57909">
        <w:rPr>
          <w:rFonts w:eastAsiaTheme="minorEastAsia"/>
          <w:sz w:val="22"/>
          <w:szCs w:val="22"/>
          <w:lang w:val="en-US"/>
        </w:rPr>
        <w:t xml:space="preserve">In </w:t>
      </w:r>
      <w:r w:rsidR="00FB4976" w:rsidRPr="00D57909">
        <w:rPr>
          <w:rFonts w:eastAsiaTheme="minorEastAsia"/>
          <w:sz w:val="22"/>
          <w:szCs w:val="22"/>
          <w:lang w:val="en-US"/>
        </w:rPr>
        <w:t>last RAN4 meeting</w:t>
      </w:r>
      <w:r w:rsidRPr="00D57909">
        <w:rPr>
          <w:rFonts w:eastAsiaTheme="minorEastAsia"/>
          <w:sz w:val="22"/>
          <w:szCs w:val="22"/>
          <w:lang w:val="en-US"/>
        </w:rPr>
        <w:t xml:space="preserve">, </w:t>
      </w:r>
      <w:r w:rsidR="00FB4976" w:rsidRPr="00D57909">
        <w:rPr>
          <w:rFonts w:eastAsiaTheme="minorEastAsia"/>
          <w:sz w:val="22"/>
          <w:szCs w:val="22"/>
          <w:lang w:val="en-US"/>
        </w:rPr>
        <w:t xml:space="preserve">RAN4 </w:t>
      </w:r>
      <w:r w:rsidR="00B835E6">
        <w:rPr>
          <w:rFonts w:eastAsiaTheme="minorEastAsia"/>
          <w:sz w:val="22"/>
          <w:szCs w:val="22"/>
          <w:lang w:val="en-US"/>
        </w:rPr>
        <w:t>continued</w:t>
      </w:r>
      <w:r w:rsidR="006433E0">
        <w:rPr>
          <w:rFonts w:eastAsiaTheme="minorEastAsia" w:hint="eastAsia"/>
          <w:sz w:val="22"/>
          <w:szCs w:val="22"/>
          <w:lang w:val="en-US"/>
        </w:rPr>
        <w:t xml:space="preserve"> the </w:t>
      </w:r>
      <w:r w:rsidR="00B30C38">
        <w:rPr>
          <w:rFonts w:eastAsiaTheme="minorEastAsia" w:hint="eastAsia"/>
          <w:sz w:val="22"/>
          <w:szCs w:val="22"/>
          <w:lang w:val="en-US"/>
        </w:rPr>
        <w:t xml:space="preserve">discussion of </w:t>
      </w:r>
      <w:r w:rsidR="0057703F">
        <w:rPr>
          <w:rFonts w:eastAsiaTheme="minorEastAsia" w:hint="eastAsia"/>
          <w:sz w:val="22"/>
          <w:szCs w:val="22"/>
          <w:lang w:val="en-US"/>
        </w:rPr>
        <w:t xml:space="preserve">core </w:t>
      </w:r>
      <w:r w:rsidR="00B30C38">
        <w:rPr>
          <w:rFonts w:eastAsiaTheme="minorEastAsia"/>
          <w:sz w:val="22"/>
          <w:szCs w:val="22"/>
          <w:lang w:val="en-US"/>
        </w:rPr>
        <w:t>maintenance</w:t>
      </w:r>
      <w:r w:rsidR="00B30C38">
        <w:rPr>
          <w:rFonts w:eastAsiaTheme="minorEastAsia" w:hint="eastAsia"/>
          <w:sz w:val="22"/>
          <w:szCs w:val="22"/>
          <w:lang w:val="en-US"/>
        </w:rPr>
        <w:t xml:space="preserve"> </w:t>
      </w:r>
      <w:r w:rsidR="0057703F">
        <w:rPr>
          <w:rFonts w:eastAsiaTheme="minorEastAsia" w:hint="eastAsia"/>
          <w:sz w:val="22"/>
          <w:szCs w:val="22"/>
          <w:lang w:val="en-US"/>
        </w:rPr>
        <w:t xml:space="preserve">requirements </w:t>
      </w:r>
      <w:r w:rsidR="00B30C38">
        <w:rPr>
          <w:rFonts w:eastAsiaTheme="minorEastAsia" w:hint="eastAsia"/>
          <w:sz w:val="22"/>
          <w:szCs w:val="22"/>
          <w:lang w:val="en-US"/>
        </w:rPr>
        <w:t>for</w:t>
      </w:r>
      <w:r w:rsidR="00FB4976" w:rsidRPr="00D57909">
        <w:rPr>
          <w:rFonts w:eastAsiaTheme="minorEastAsia"/>
          <w:sz w:val="22"/>
          <w:szCs w:val="22"/>
          <w:lang w:val="en-US"/>
        </w:rPr>
        <w:t xml:space="preserve"> the </w:t>
      </w:r>
      <w:r w:rsidR="00D31725" w:rsidRPr="003053F5">
        <w:rPr>
          <w:sz w:val="22"/>
          <w:szCs w:val="22"/>
          <w:lang w:val="en-US"/>
        </w:rPr>
        <w:t>LP-WUS/WUR</w:t>
      </w:r>
      <w:r w:rsidRPr="00D57909">
        <w:rPr>
          <w:rFonts w:eastAsiaTheme="minorEastAsia"/>
          <w:sz w:val="22"/>
          <w:szCs w:val="22"/>
          <w:lang w:val="en-US"/>
        </w:rPr>
        <w:t xml:space="preserve"> </w:t>
      </w:r>
      <w:r w:rsidR="00FB4976" w:rsidRPr="00D57909">
        <w:rPr>
          <w:rFonts w:eastAsiaTheme="minorEastAsia"/>
          <w:sz w:val="22"/>
          <w:szCs w:val="22"/>
          <w:lang w:val="en-US"/>
        </w:rPr>
        <w:t>and made the following agreement</w:t>
      </w:r>
      <w:r w:rsidR="002051EC" w:rsidRPr="00D57909">
        <w:rPr>
          <w:rFonts w:eastAsiaTheme="minorEastAsia"/>
          <w:sz w:val="22"/>
          <w:szCs w:val="22"/>
          <w:lang w:val="en-US"/>
        </w:rPr>
        <w:t xml:space="preserve"> [1]</w:t>
      </w:r>
      <w:r w:rsidR="00FB4976" w:rsidRPr="00D57909">
        <w:rPr>
          <w:rFonts w:eastAsiaTheme="minorEastAsia"/>
          <w:sz w:val="22"/>
          <w:szCs w:val="22"/>
          <w:lang w:val="en-US"/>
        </w:rPr>
        <w:t xml:space="preserve">. </w:t>
      </w:r>
    </w:p>
    <w:tbl>
      <w:tblPr>
        <w:tblStyle w:val="TableGrid"/>
        <w:tblW w:w="0" w:type="auto"/>
        <w:tblLook w:val="04A0" w:firstRow="1" w:lastRow="0" w:firstColumn="1" w:lastColumn="0" w:noHBand="0" w:noVBand="1"/>
      </w:tblPr>
      <w:tblGrid>
        <w:gridCol w:w="9067"/>
      </w:tblGrid>
      <w:tr w:rsidR="00FB4434" w:rsidRPr="0031536A" w14:paraId="7CAE5C37" w14:textId="77777777" w:rsidTr="0029134D">
        <w:tc>
          <w:tcPr>
            <w:tcW w:w="9067" w:type="dxa"/>
          </w:tcPr>
          <w:p w14:paraId="14A4384E" w14:textId="77777777" w:rsidR="005561DF" w:rsidRPr="005561DF" w:rsidRDefault="005561DF" w:rsidP="005561DF">
            <w:pPr>
              <w:pStyle w:val="Heading3"/>
              <w:spacing w:before="0" w:after="0"/>
              <w:rPr>
                <w:sz w:val="18"/>
                <w:szCs w:val="18"/>
                <w:lang w:val="x-none"/>
              </w:rPr>
            </w:pPr>
            <w:r w:rsidRPr="005561DF">
              <w:rPr>
                <w:b/>
                <w:bCs/>
                <w:sz w:val="18"/>
                <w:szCs w:val="18"/>
                <w:u w:val="single"/>
              </w:rPr>
              <w:t xml:space="preserve">Issue 1-1-3 LP-WUR operation with </w:t>
            </w:r>
            <w:proofErr w:type="spellStart"/>
            <w:r w:rsidRPr="005561DF">
              <w:rPr>
                <w:b/>
                <w:bCs/>
                <w:sz w:val="18"/>
                <w:szCs w:val="18"/>
                <w:u w:val="single"/>
              </w:rPr>
              <w:t>RedCap</w:t>
            </w:r>
            <w:proofErr w:type="spellEnd"/>
            <w:r w:rsidRPr="005561DF">
              <w:rPr>
                <w:b/>
                <w:bCs/>
                <w:sz w:val="18"/>
                <w:szCs w:val="18"/>
                <w:u w:val="single"/>
              </w:rPr>
              <w:t xml:space="preserve"> </w:t>
            </w:r>
          </w:p>
          <w:p w14:paraId="7B10B524" w14:textId="77777777" w:rsidR="005561DF" w:rsidRPr="005561DF" w:rsidRDefault="005561DF" w:rsidP="005561DF">
            <w:pPr>
              <w:pStyle w:val="Heading3"/>
              <w:spacing w:after="0"/>
              <w:rPr>
                <w:sz w:val="18"/>
                <w:szCs w:val="18"/>
                <w:lang w:val="en-US"/>
              </w:rPr>
            </w:pPr>
            <w:r w:rsidRPr="005561DF">
              <w:rPr>
                <w:sz w:val="18"/>
                <w:szCs w:val="18"/>
                <w:highlight w:val="green"/>
                <w:lang w:val="en-US"/>
              </w:rPr>
              <w:t>Agreement:</w:t>
            </w:r>
          </w:p>
          <w:p w14:paraId="4B0217BE" w14:textId="77777777" w:rsidR="005561DF" w:rsidRPr="005561DF" w:rsidRDefault="005561DF" w:rsidP="005561DF">
            <w:pPr>
              <w:pStyle w:val="Heading3"/>
              <w:spacing w:after="0"/>
              <w:rPr>
                <w:sz w:val="18"/>
                <w:szCs w:val="18"/>
              </w:rPr>
            </w:pPr>
            <w:r w:rsidRPr="005561DF">
              <w:rPr>
                <w:sz w:val="18"/>
                <w:szCs w:val="18"/>
              </w:rPr>
              <w:t xml:space="preserve">The MR wake up delay of the 2Rx </w:t>
            </w:r>
            <w:proofErr w:type="spellStart"/>
            <w:r w:rsidRPr="005561DF">
              <w:rPr>
                <w:sz w:val="18"/>
                <w:szCs w:val="18"/>
              </w:rPr>
              <w:t>RedCap</w:t>
            </w:r>
            <w:proofErr w:type="spellEnd"/>
            <w:r w:rsidRPr="005561DF">
              <w:rPr>
                <w:sz w:val="18"/>
                <w:szCs w:val="18"/>
              </w:rPr>
              <w:t xml:space="preserve"> UE applies for 1Rx </w:t>
            </w:r>
            <w:proofErr w:type="spellStart"/>
            <w:r w:rsidRPr="005561DF">
              <w:rPr>
                <w:sz w:val="18"/>
                <w:szCs w:val="18"/>
              </w:rPr>
              <w:t>RedCap</w:t>
            </w:r>
            <w:proofErr w:type="spellEnd"/>
            <w:r w:rsidRPr="005561DF">
              <w:rPr>
                <w:sz w:val="18"/>
                <w:szCs w:val="18"/>
              </w:rPr>
              <w:t xml:space="preserve"> UE </w:t>
            </w:r>
          </w:p>
          <w:p w14:paraId="2A55C2FE" w14:textId="77777777" w:rsidR="005561DF" w:rsidRPr="005561DF" w:rsidRDefault="005561DF" w:rsidP="005561DF">
            <w:pPr>
              <w:pStyle w:val="Heading3"/>
              <w:spacing w:after="0"/>
              <w:rPr>
                <w:sz w:val="18"/>
                <w:szCs w:val="18"/>
              </w:rPr>
            </w:pPr>
            <w:r w:rsidRPr="005561DF">
              <w:rPr>
                <w:sz w:val="18"/>
                <w:szCs w:val="18"/>
              </w:rPr>
              <w:t> </w:t>
            </w:r>
          </w:p>
          <w:p w14:paraId="3726647D" w14:textId="77777777" w:rsidR="005561DF" w:rsidRPr="005561DF" w:rsidRDefault="005561DF" w:rsidP="005561DF">
            <w:pPr>
              <w:pStyle w:val="Heading3"/>
              <w:spacing w:after="0"/>
              <w:rPr>
                <w:sz w:val="18"/>
                <w:szCs w:val="18"/>
              </w:rPr>
            </w:pPr>
            <w:r w:rsidRPr="005561DF">
              <w:rPr>
                <w:b/>
                <w:bCs/>
                <w:sz w:val="18"/>
                <w:szCs w:val="18"/>
                <w:u w:val="single"/>
              </w:rPr>
              <w:t xml:space="preserve">Issue 1-1-9: On the serving cell and interference cell LP-SS with opposite sequences for the case when {M, </w:t>
            </w:r>
            <w:proofErr w:type="gramStart"/>
            <w:r w:rsidRPr="005561DF">
              <w:rPr>
                <w:b/>
                <w:bCs/>
                <w:sz w:val="18"/>
                <w:szCs w:val="18"/>
                <w:u w:val="single"/>
              </w:rPr>
              <w:t>L}=</w:t>
            </w:r>
            <w:proofErr w:type="gramEnd"/>
            <w:r w:rsidRPr="005561DF">
              <w:rPr>
                <w:b/>
                <w:bCs/>
                <w:sz w:val="18"/>
                <w:szCs w:val="18"/>
                <w:u w:val="single"/>
              </w:rPr>
              <w:t>{1,6}</w:t>
            </w:r>
          </w:p>
          <w:p w14:paraId="56E9DD8F" w14:textId="77777777" w:rsidR="005561DF" w:rsidRPr="005561DF" w:rsidRDefault="005561DF" w:rsidP="005561DF">
            <w:pPr>
              <w:pStyle w:val="Heading3"/>
              <w:spacing w:after="0"/>
              <w:rPr>
                <w:sz w:val="18"/>
                <w:szCs w:val="18"/>
                <w:lang w:val="en-US"/>
              </w:rPr>
            </w:pPr>
            <w:r w:rsidRPr="005561DF">
              <w:rPr>
                <w:sz w:val="18"/>
                <w:szCs w:val="18"/>
                <w:highlight w:val="green"/>
                <w:lang w:val="en-US"/>
              </w:rPr>
              <w:t>Agreement:</w:t>
            </w:r>
            <w:r w:rsidRPr="005561DF">
              <w:rPr>
                <w:sz w:val="18"/>
                <w:szCs w:val="18"/>
                <w:lang w:val="en-US"/>
              </w:rPr>
              <w:t xml:space="preserve"> </w:t>
            </w:r>
          </w:p>
          <w:p w14:paraId="64E5A218" w14:textId="77777777" w:rsidR="005561DF" w:rsidRPr="005561DF" w:rsidRDefault="005561DF" w:rsidP="005561DF">
            <w:pPr>
              <w:pStyle w:val="Heading3"/>
              <w:spacing w:after="0"/>
              <w:rPr>
                <w:sz w:val="18"/>
                <w:szCs w:val="18"/>
              </w:rPr>
            </w:pPr>
            <w:r w:rsidRPr="005561DF">
              <w:rPr>
                <w:sz w:val="18"/>
                <w:szCs w:val="18"/>
              </w:rPr>
              <w:t>Capture the following note in LP-WUR core requirements:</w:t>
            </w:r>
          </w:p>
          <w:p w14:paraId="7CE9B387" w14:textId="7F818E29" w:rsidR="008F098A" w:rsidRPr="005561DF" w:rsidRDefault="005561DF" w:rsidP="00574AEC">
            <w:pPr>
              <w:pStyle w:val="Heading3"/>
              <w:numPr>
                <w:ilvl w:val="0"/>
                <w:numId w:val="41"/>
              </w:numPr>
              <w:spacing w:before="0" w:after="0"/>
              <w:ind w:hanging="720"/>
              <w:rPr>
                <w:rFonts w:ascii="Times New Roman" w:hAnsi="Times New Roman"/>
                <w:sz w:val="18"/>
                <w:szCs w:val="18"/>
              </w:rPr>
            </w:pPr>
            <w:r w:rsidRPr="005561DF">
              <w:rPr>
                <w:sz w:val="18"/>
                <w:szCs w:val="18"/>
              </w:rPr>
              <w:t xml:space="preserve">Note: Higher margin may be required for UE to consider an entry or exit criteria fulfilled when LR related thresholds are configured, if the serving cell and neighbour cell are using opposite binary sequences for LP-SS, and LP-SS are transmitted on the same time and frequency resource in </w:t>
            </w:r>
            <w:proofErr w:type="gramStart"/>
            <w:r w:rsidRPr="005561DF">
              <w:rPr>
                <w:sz w:val="18"/>
                <w:szCs w:val="18"/>
              </w:rPr>
              <w:t>this two cells</w:t>
            </w:r>
            <w:proofErr w:type="gramEnd"/>
            <w:r w:rsidRPr="005561DF">
              <w:rPr>
                <w:sz w:val="18"/>
                <w:szCs w:val="18"/>
              </w:rPr>
              <w:t>.</w:t>
            </w:r>
          </w:p>
          <w:p w14:paraId="3A2D7355" w14:textId="10E15D02" w:rsidR="00F61692" w:rsidRPr="0031536A" w:rsidRDefault="00F61692" w:rsidP="00583237">
            <w:pPr>
              <w:rPr>
                <w:rFonts w:eastAsiaTheme="minorEastAsia"/>
                <w:szCs w:val="22"/>
                <w:lang w:val="en-US"/>
              </w:rPr>
            </w:pPr>
          </w:p>
        </w:tc>
      </w:tr>
    </w:tbl>
    <w:p w14:paraId="5A12B784" w14:textId="5C92F359" w:rsidR="00361F49" w:rsidRPr="003053F5" w:rsidRDefault="00EF3ABC" w:rsidP="00BC7BC5">
      <w:pPr>
        <w:spacing w:before="240"/>
        <w:jc w:val="both"/>
        <w:rPr>
          <w:sz w:val="22"/>
          <w:szCs w:val="22"/>
          <w:lang w:val="en-US"/>
        </w:rPr>
      </w:pPr>
      <w:r w:rsidRPr="003053F5">
        <w:rPr>
          <w:sz w:val="22"/>
          <w:szCs w:val="22"/>
          <w:lang w:val="en-US"/>
        </w:rPr>
        <w:t xml:space="preserve">In this contribution, we </w:t>
      </w:r>
      <w:r w:rsidR="00F47ABB" w:rsidRPr="003053F5">
        <w:rPr>
          <w:sz w:val="22"/>
          <w:szCs w:val="22"/>
          <w:lang w:val="en-US"/>
        </w:rPr>
        <w:t xml:space="preserve">continue the discussion </w:t>
      </w:r>
      <w:r w:rsidRPr="003053F5">
        <w:rPr>
          <w:sz w:val="22"/>
          <w:szCs w:val="22"/>
          <w:lang w:val="en-US"/>
        </w:rPr>
        <w:t xml:space="preserve">on the </w:t>
      </w:r>
      <w:r w:rsidR="00FB4434" w:rsidRPr="003053F5">
        <w:rPr>
          <w:sz w:val="22"/>
          <w:szCs w:val="22"/>
          <w:lang w:val="en-US"/>
        </w:rPr>
        <w:t xml:space="preserve">remaining issues </w:t>
      </w:r>
      <w:r w:rsidR="0004100A" w:rsidRPr="003053F5">
        <w:rPr>
          <w:sz w:val="22"/>
          <w:szCs w:val="22"/>
          <w:lang w:val="en-US"/>
        </w:rPr>
        <w:t xml:space="preserve">of </w:t>
      </w:r>
      <w:r w:rsidRPr="003053F5">
        <w:rPr>
          <w:sz w:val="22"/>
          <w:szCs w:val="22"/>
          <w:lang w:val="en-US"/>
        </w:rPr>
        <w:t>LP-WU</w:t>
      </w:r>
      <w:r w:rsidR="00FB4434" w:rsidRPr="003053F5">
        <w:rPr>
          <w:sz w:val="22"/>
          <w:szCs w:val="22"/>
          <w:lang w:val="en-US"/>
        </w:rPr>
        <w:t>S</w:t>
      </w:r>
      <w:r w:rsidRPr="003053F5">
        <w:rPr>
          <w:sz w:val="22"/>
          <w:szCs w:val="22"/>
          <w:lang w:val="en-US"/>
        </w:rPr>
        <w:t>.</w:t>
      </w:r>
    </w:p>
    <w:p w14:paraId="2911B097" w14:textId="57EA233F" w:rsidR="00CB345A" w:rsidRPr="00D57909" w:rsidRDefault="00F56AAF" w:rsidP="00BB2885">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Pr>
          <w:rFonts w:eastAsiaTheme="minorEastAsia" w:hint="eastAsia"/>
          <w:sz w:val="32"/>
          <w:szCs w:val="22"/>
        </w:rPr>
        <w:t>Remaining issues</w:t>
      </w:r>
    </w:p>
    <w:p w14:paraId="7CDF5C36" w14:textId="77777777" w:rsidR="009D2DB5" w:rsidRDefault="009D2DB5" w:rsidP="009D2DB5">
      <w:pPr>
        <w:pStyle w:val="BodyText"/>
        <w:spacing w:before="120"/>
        <w:jc w:val="both"/>
        <w:rPr>
          <w:rFonts w:eastAsiaTheme="minorEastAsia"/>
          <w:b/>
          <w:bCs/>
          <w:iCs/>
          <w:sz w:val="22"/>
          <w:szCs w:val="20"/>
          <w:u w:val="single"/>
        </w:rPr>
      </w:pPr>
      <w:r w:rsidRPr="007237DF">
        <w:rPr>
          <w:rFonts w:eastAsiaTheme="minorEastAsia"/>
          <w:b/>
          <w:bCs/>
          <w:iCs/>
          <w:sz w:val="22"/>
          <w:szCs w:val="20"/>
          <w:u w:val="single"/>
        </w:rPr>
        <w:t>Low mobility</w:t>
      </w:r>
    </w:p>
    <w:p w14:paraId="1FE1749D" w14:textId="13530BDA" w:rsidR="009D2DB5" w:rsidRDefault="008E212C" w:rsidP="009D2DB5">
      <w:pPr>
        <w:pStyle w:val="BodyText"/>
        <w:spacing w:before="120"/>
        <w:jc w:val="both"/>
        <w:rPr>
          <w:rFonts w:eastAsiaTheme="minorEastAsia"/>
          <w:iCs/>
          <w:sz w:val="22"/>
          <w:szCs w:val="20"/>
        </w:rPr>
      </w:pPr>
      <w:r w:rsidRPr="008E212C">
        <w:rPr>
          <w:rFonts w:eastAsiaTheme="minorEastAsia"/>
          <w:iCs/>
          <w:sz w:val="22"/>
          <w:szCs w:val="20"/>
        </w:rPr>
        <w:t xml:space="preserve">In Rel-16 RRM relaxation, except not in cell edge criteria, RAN4 also defined the low mobility criteria. In Rel-19 LP-WUS, RAN2 is </w:t>
      </w:r>
      <w:r w:rsidR="008F60D9">
        <w:rPr>
          <w:rFonts w:eastAsiaTheme="minorEastAsia" w:hint="eastAsia"/>
          <w:iCs/>
          <w:sz w:val="22"/>
          <w:szCs w:val="20"/>
        </w:rPr>
        <w:t>still</w:t>
      </w:r>
      <w:r w:rsidRPr="008E212C">
        <w:rPr>
          <w:rFonts w:eastAsiaTheme="minorEastAsia"/>
          <w:iCs/>
          <w:sz w:val="22"/>
          <w:szCs w:val="20"/>
        </w:rPr>
        <w:t xml:space="preserve"> discussing </w:t>
      </w:r>
      <w:r w:rsidR="008F60D9">
        <w:rPr>
          <w:rFonts w:eastAsiaTheme="minorEastAsia" w:hint="eastAsia"/>
          <w:iCs/>
          <w:sz w:val="22"/>
          <w:szCs w:val="20"/>
        </w:rPr>
        <w:t xml:space="preserve">whether to consider </w:t>
      </w:r>
      <w:r w:rsidRPr="008E212C">
        <w:rPr>
          <w:rFonts w:eastAsiaTheme="minorEastAsia"/>
          <w:iCs/>
          <w:sz w:val="22"/>
          <w:szCs w:val="20"/>
        </w:rPr>
        <w:t xml:space="preserve">the low mobility criteria based on LR. From our understanding, whether to introduce LR-based low mobility criteria is up to RAN2. </w:t>
      </w:r>
      <w:r w:rsidR="009D2DB5">
        <w:rPr>
          <w:rFonts w:eastAsiaTheme="minorEastAsia"/>
          <w:iCs/>
          <w:sz w:val="22"/>
          <w:szCs w:val="20"/>
        </w:rPr>
        <w:t xml:space="preserve">Therefore, RAN4 needs to </w:t>
      </w:r>
      <w:r>
        <w:rPr>
          <w:rFonts w:eastAsiaTheme="minorEastAsia" w:hint="eastAsia"/>
          <w:iCs/>
          <w:sz w:val="22"/>
          <w:szCs w:val="20"/>
        </w:rPr>
        <w:t>wait RAN2</w:t>
      </w:r>
      <w:r>
        <w:rPr>
          <w:rFonts w:eastAsiaTheme="minorEastAsia"/>
          <w:iCs/>
          <w:sz w:val="22"/>
          <w:szCs w:val="20"/>
        </w:rPr>
        <w:t>’</w:t>
      </w:r>
      <w:r>
        <w:rPr>
          <w:rFonts w:eastAsiaTheme="minorEastAsia" w:hint="eastAsia"/>
          <w:iCs/>
          <w:sz w:val="22"/>
          <w:szCs w:val="20"/>
        </w:rPr>
        <w:t>s final conclusion about</w:t>
      </w:r>
      <w:r w:rsidR="009D2DB5">
        <w:rPr>
          <w:rFonts w:eastAsiaTheme="minorEastAsia"/>
          <w:iCs/>
          <w:sz w:val="22"/>
          <w:szCs w:val="20"/>
        </w:rPr>
        <w:t xml:space="preserve"> </w:t>
      </w:r>
      <w:r>
        <w:rPr>
          <w:rFonts w:eastAsiaTheme="minorEastAsia" w:hint="eastAsia"/>
          <w:iCs/>
          <w:sz w:val="22"/>
          <w:szCs w:val="20"/>
        </w:rPr>
        <w:t>whether considering</w:t>
      </w:r>
      <w:r w:rsidR="009D2DB5">
        <w:rPr>
          <w:rFonts w:eastAsiaTheme="minorEastAsia"/>
          <w:iCs/>
          <w:sz w:val="22"/>
          <w:szCs w:val="20"/>
        </w:rPr>
        <w:t xml:space="preserve"> low mobility </w:t>
      </w:r>
      <w:r>
        <w:rPr>
          <w:rFonts w:eastAsiaTheme="minorEastAsia" w:hint="eastAsia"/>
          <w:iCs/>
          <w:sz w:val="22"/>
          <w:szCs w:val="20"/>
        </w:rPr>
        <w:t>for</w:t>
      </w:r>
      <w:r w:rsidR="009D2DB5">
        <w:rPr>
          <w:rFonts w:eastAsiaTheme="minorEastAsia"/>
          <w:iCs/>
          <w:sz w:val="22"/>
          <w:szCs w:val="20"/>
        </w:rPr>
        <w:t xml:space="preserve"> Rel-19</w:t>
      </w:r>
      <w:r w:rsidR="008F60D9">
        <w:rPr>
          <w:rFonts w:eastAsiaTheme="minorEastAsia" w:hint="eastAsia"/>
          <w:iCs/>
          <w:sz w:val="22"/>
          <w:szCs w:val="20"/>
        </w:rPr>
        <w:t xml:space="preserve"> LP-WUS and further decide the related requirements</w:t>
      </w:r>
      <w:r w:rsidR="009D2DB5">
        <w:rPr>
          <w:rFonts w:eastAsiaTheme="minorEastAsia"/>
          <w:iCs/>
          <w:sz w:val="22"/>
          <w:szCs w:val="20"/>
        </w:rPr>
        <w:t>.</w:t>
      </w:r>
    </w:p>
    <w:p w14:paraId="43C3CFDF" w14:textId="4C4B8D8D" w:rsidR="009D2DB5" w:rsidRDefault="009D2DB5" w:rsidP="009D2DB5">
      <w:pPr>
        <w:rPr>
          <w:rFonts w:asciiTheme="minorHAnsi" w:eastAsiaTheme="minorEastAsia" w:hAnsiTheme="minorHAnsi" w:cstheme="minorHAnsi"/>
          <w:b/>
          <w:bCs/>
          <w:i/>
          <w:sz w:val="22"/>
          <w:szCs w:val="20"/>
        </w:rPr>
      </w:pPr>
      <w:bookmarkStart w:id="4" w:name="_Ref204330582"/>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97029D">
        <w:rPr>
          <w:rFonts w:asciiTheme="minorHAnsi" w:hAnsiTheme="minorHAnsi" w:cstheme="minorHAnsi"/>
          <w:b/>
          <w:bCs/>
          <w:i/>
          <w:noProof/>
          <w:sz w:val="22"/>
          <w:szCs w:val="20"/>
        </w:rPr>
        <w:t>1</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Pr>
          <w:rFonts w:asciiTheme="minorHAnsi" w:hAnsiTheme="minorHAnsi" w:cstheme="minorHAnsi"/>
          <w:b/>
          <w:bCs/>
          <w:i/>
          <w:sz w:val="22"/>
          <w:szCs w:val="20"/>
        </w:rPr>
        <w:t xml:space="preserve"> RAN4 to </w:t>
      </w:r>
      <w:r>
        <w:rPr>
          <w:rFonts w:asciiTheme="minorHAnsi" w:eastAsiaTheme="minorEastAsia" w:hAnsiTheme="minorHAnsi" w:cstheme="minorHAnsi" w:hint="eastAsia"/>
          <w:b/>
          <w:bCs/>
          <w:i/>
          <w:sz w:val="22"/>
          <w:szCs w:val="20"/>
        </w:rPr>
        <w:t>wait RAN2</w:t>
      </w:r>
      <w:r w:rsidR="00E43EF8">
        <w:rPr>
          <w:rFonts w:asciiTheme="minorHAnsi" w:eastAsiaTheme="minorEastAsia" w:hAnsiTheme="minorHAnsi" w:cstheme="minorHAnsi"/>
          <w:b/>
          <w:bCs/>
          <w:i/>
          <w:sz w:val="22"/>
          <w:szCs w:val="20"/>
        </w:rPr>
        <w:t>’</w:t>
      </w:r>
      <w:r w:rsidR="00E43EF8">
        <w:rPr>
          <w:rFonts w:asciiTheme="minorHAnsi" w:eastAsiaTheme="minorEastAsia" w:hAnsiTheme="minorHAnsi" w:cstheme="minorHAnsi" w:hint="eastAsia"/>
          <w:b/>
          <w:bCs/>
          <w:i/>
          <w:sz w:val="22"/>
          <w:szCs w:val="20"/>
        </w:rPr>
        <w:t>s</w:t>
      </w:r>
      <w:r>
        <w:rPr>
          <w:rFonts w:asciiTheme="minorHAnsi" w:eastAsiaTheme="minorEastAsia" w:hAnsiTheme="minorHAnsi" w:cstheme="minorHAnsi" w:hint="eastAsia"/>
          <w:b/>
          <w:bCs/>
          <w:i/>
          <w:sz w:val="22"/>
          <w:szCs w:val="20"/>
        </w:rPr>
        <w:t xml:space="preserve"> final conlusion about </w:t>
      </w:r>
      <w:r w:rsidR="0018705E">
        <w:rPr>
          <w:rFonts w:asciiTheme="minorHAnsi" w:eastAsiaTheme="minorEastAsia" w:hAnsiTheme="minorHAnsi" w:cstheme="minorHAnsi" w:hint="eastAsia"/>
          <w:b/>
          <w:bCs/>
          <w:i/>
          <w:sz w:val="22"/>
          <w:szCs w:val="20"/>
        </w:rPr>
        <w:t xml:space="preserve">whether to consider </w:t>
      </w:r>
      <w:r w:rsidRPr="00CD2182">
        <w:rPr>
          <w:rFonts w:asciiTheme="minorHAnsi" w:hAnsiTheme="minorHAnsi" w:cstheme="minorHAnsi"/>
          <w:b/>
          <w:bCs/>
          <w:i/>
          <w:sz w:val="22"/>
          <w:szCs w:val="20"/>
        </w:rPr>
        <w:t xml:space="preserve">low mobility criteria </w:t>
      </w:r>
      <w:r w:rsidR="0018705E">
        <w:rPr>
          <w:rFonts w:asciiTheme="minorHAnsi" w:eastAsiaTheme="minorEastAsia" w:hAnsiTheme="minorHAnsi" w:cstheme="minorHAnsi" w:hint="eastAsia"/>
          <w:b/>
          <w:bCs/>
          <w:i/>
          <w:sz w:val="22"/>
          <w:szCs w:val="20"/>
        </w:rPr>
        <w:t>in</w:t>
      </w:r>
      <w:r>
        <w:rPr>
          <w:rFonts w:asciiTheme="minorHAnsi" w:eastAsiaTheme="minorEastAsia" w:hAnsiTheme="minorHAnsi" w:cstheme="minorHAnsi" w:hint="eastAsia"/>
          <w:b/>
          <w:bCs/>
          <w:i/>
          <w:sz w:val="22"/>
          <w:szCs w:val="20"/>
        </w:rPr>
        <w:t xml:space="preserve"> LP-WUR</w:t>
      </w:r>
      <w:r>
        <w:rPr>
          <w:rFonts w:asciiTheme="minorHAnsi" w:hAnsiTheme="minorHAnsi" w:cstheme="minorHAnsi"/>
          <w:b/>
          <w:bCs/>
          <w:i/>
          <w:sz w:val="22"/>
          <w:szCs w:val="20"/>
        </w:rPr>
        <w:t>.</w:t>
      </w:r>
      <w:bookmarkEnd w:id="4"/>
    </w:p>
    <w:p w14:paraId="0DB4B932" w14:textId="77777777" w:rsidR="00433A4D" w:rsidRDefault="00433A4D" w:rsidP="009D2DB5">
      <w:pPr>
        <w:rPr>
          <w:rFonts w:asciiTheme="minorHAnsi" w:eastAsiaTheme="minorEastAsia" w:hAnsiTheme="minorHAnsi" w:cstheme="minorHAnsi"/>
          <w:b/>
          <w:bCs/>
          <w:i/>
          <w:sz w:val="22"/>
          <w:szCs w:val="20"/>
        </w:rPr>
      </w:pPr>
    </w:p>
    <w:p w14:paraId="5B0FE65D" w14:textId="77777777" w:rsidR="00433A4D" w:rsidRPr="00E57E66" w:rsidRDefault="00433A4D" w:rsidP="00433A4D">
      <w:pPr>
        <w:rPr>
          <w:rFonts w:eastAsiaTheme="minorEastAsia"/>
          <w:b/>
          <w:color w:val="000000" w:themeColor="text1"/>
          <w:u w:val="single"/>
          <w:lang w:val="en-US"/>
        </w:rPr>
      </w:pPr>
    </w:p>
    <w:p w14:paraId="20B64C8E" w14:textId="5B46C25E" w:rsidR="00433A4D" w:rsidRPr="00EC2940" w:rsidRDefault="00433A4D" w:rsidP="00433A4D">
      <w:pPr>
        <w:rPr>
          <w:b/>
          <w:color w:val="000000" w:themeColor="text1"/>
          <w:u w:val="single"/>
          <w:lang w:eastAsia="ko-KR"/>
        </w:rPr>
      </w:pPr>
      <w:r w:rsidRPr="00433A4D">
        <w:rPr>
          <w:rFonts w:eastAsiaTheme="minorEastAsia" w:hint="eastAsia"/>
          <w:b/>
          <w:bCs/>
          <w:iCs/>
          <w:sz w:val="22"/>
          <w:szCs w:val="20"/>
          <w:u w:val="single"/>
        </w:rPr>
        <w:t>M</w:t>
      </w:r>
      <w:r w:rsidRPr="00433A4D">
        <w:rPr>
          <w:rFonts w:eastAsiaTheme="minorEastAsia"/>
          <w:b/>
          <w:bCs/>
          <w:iCs/>
          <w:sz w:val="22"/>
          <w:szCs w:val="20"/>
          <w:u w:val="single"/>
        </w:rPr>
        <w:t xml:space="preserve">easurement behaviour after </w:t>
      </w:r>
      <w:r w:rsidRPr="00433A4D">
        <w:rPr>
          <w:rFonts w:eastAsiaTheme="minorEastAsia" w:hint="eastAsia"/>
          <w:b/>
          <w:bCs/>
          <w:iCs/>
          <w:sz w:val="22"/>
          <w:szCs w:val="20"/>
          <w:u w:val="single"/>
        </w:rPr>
        <w:t xml:space="preserve">UE </w:t>
      </w:r>
      <w:r w:rsidRPr="00433A4D">
        <w:rPr>
          <w:rFonts w:eastAsiaTheme="minorEastAsia"/>
          <w:b/>
          <w:bCs/>
          <w:iCs/>
          <w:sz w:val="22"/>
          <w:szCs w:val="20"/>
          <w:u w:val="single"/>
        </w:rPr>
        <w:t xml:space="preserve">exiting case 1 (case 3)  </w:t>
      </w:r>
    </w:p>
    <w:p w14:paraId="28C82168" w14:textId="77777777" w:rsidR="00433A4D" w:rsidRPr="00433A4D" w:rsidRDefault="00433A4D" w:rsidP="009D2DB5">
      <w:pPr>
        <w:rPr>
          <w:rFonts w:asciiTheme="minorHAnsi" w:eastAsiaTheme="minorEastAsia" w:hAnsiTheme="minorHAnsi" w:cstheme="minorHAnsi"/>
          <w:b/>
          <w:bCs/>
          <w:i/>
          <w:sz w:val="22"/>
          <w:szCs w:val="20"/>
        </w:rPr>
      </w:pPr>
    </w:p>
    <w:p w14:paraId="47EBA019" w14:textId="5ADD2072" w:rsidR="009D2DB5" w:rsidRPr="0097029D" w:rsidRDefault="001351C9" w:rsidP="0097029D">
      <w:pPr>
        <w:jc w:val="both"/>
        <w:rPr>
          <w:rFonts w:eastAsiaTheme="minorEastAsia"/>
          <w:sz w:val="22"/>
          <w:szCs w:val="22"/>
          <w:lang w:val="en-US"/>
        </w:rPr>
      </w:pPr>
      <w:r w:rsidRPr="0097029D">
        <w:rPr>
          <w:rFonts w:eastAsiaTheme="minorEastAsia" w:hint="eastAsia"/>
          <w:sz w:val="22"/>
          <w:szCs w:val="22"/>
          <w:lang w:val="en-US"/>
        </w:rPr>
        <w:t xml:space="preserve">In last meeting, there </w:t>
      </w:r>
      <w:r w:rsidR="008960AB" w:rsidRPr="0097029D">
        <w:rPr>
          <w:rFonts w:eastAsiaTheme="minorEastAsia"/>
          <w:sz w:val="22"/>
          <w:szCs w:val="22"/>
          <w:lang w:val="en-US"/>
        </w:rPr>
        <w:t>was</w:t>
      </w:r>
      <w:r w:rsidRPr="0097029D">
        <w:rPr>
          <w:rFonts w:eastAsiaTheme="minorEastAsia" w:hint="eastAsia"/>
          <w:sz w:val="22"/>
          <w:szCs w:val="22"/>
          <w:lang w:val="en-US"/>
        </w:rPr>
        <w:t xml:space="preserve"> one remaining issue related to transition period.</w:t>
      </w:r>
      <w:r w:rsidR="008960AB" w:rsidRPr="0097029D">
        <w:rPr>
          <w:rFonts w:eastAsiaTheme="minorEastAsia" w:hint="eastAsia"/>
          <w:sz w:val="22"/>
          <w:szCs w:val="22"/>
          <w:lang w:val="en-US"/>
        </w:rPr>
        <w:t xml:space="preserve"> When UE exit</w:t>
      </w:r>
      <w:r w:rsidR="00C13E34" w:rsidRPr="0097029D">
        <w:rPr>
          <w:rFonts w:eastAsiaTheme="minorEastAsia" w:hint="eastAsia"/>
          <w:sz w:val="22"/>
          <w:szCs w:val="22"/>
          <w:lang w:val="en-US"/>
        </w:rPr>
        <w:t>s</w:t>
      </w:r>
      <w:r w:rsidR="008960AB" w:rsidRPr="0097029D">
        <w:rPr>
          <w:rFonts w:eastAsiaTheme="minorEastAsia" w:hint="eastAsia"/>
          <w:sz w:val="22"/>
          <w:szCs w:val="22"/>
          <w:lang w:val="en-US"/>
        </w:rPr>
        <w:t xml:space="preserve"> from case 1, </w:t>
      </w:r>
      <w:r w:rsidR="00C13E34" w:rsidRPr="0097029D">
        <w:rPr>
          <w:rFonts w:eastAsiaTheme="minorEastAsia" w:hint="eastAsia"/>
          <w:sz w:val="22"/>
          <w:szCs w:val="22"/>
          <w:lang w:val="en-US"/>
        </w:rPr>
        <w:t xml:space="preserve">UE cannot check whether RRM relaxation condition is met or not since MR </w:t>
      </w:r>
      <w:r w:rsidR="007428B3" w:rsidRPr="0097029D">
        <w:rPr>
          <w:rFonts w:eastAsiaTheme="minorEastAsia" w:hint="eastAsia"/>
          <w:sz w:val="22"/>
          <w:szCs w:val="22"/>
          <w:lang w:val="en-US"/>
        </w:rPr>
        <w:t>just wakes up and no MR based measurement has been executed.</w:t>
      </w:r>
      <w:r w:rsidR="0097029D">
        <w:rPr>
          <w:rFonts w:eastAsiaTheme="minorEastAsia" w:hint="eastAsia"/>
          <w:sz w:val="22"/>
          <w:szCs w:val="22"/>
          <w:lang w:val="en-US"/>
        </w:rPr>
        <w:t xml:space="preserve"> Therefore, UE shall follow the legacy measurement </w:t>
      </w:r>
      <w:proofErr w:type="spellStart"/>
      <w:r w:rsidR="0097029D">
        <w:rPr>
          <w:rFonts w:eastAsiaTheme="minorEastAsia" w:hint="eastAsia"/>
          <w:sz w:val="22"/>
          <w:szCs w:val="22"/>
          <w:lang w:val="en-US"/>
        </w:rPr>
        <w:t>behaviour</w:t>
      </w:r>
      <w:proofErr w:type="spellEnd"/>
      <w:r w:rsidR="0097029D">
        <w:rPr>
          <w:rFonts w:eastAsiaTheme="minorEastAsia" w:hint="eastAsia"/>
          <w:sz w:val="22"/>
          <w:szCs w:val="22"/>
          <w:lang w:val="en-US"/>
        </w:rPr>
        <w:t xml:space="preserve"> first and check whether the RRM relaxation criteria is met or not when UE finishes the measurement.</w:t>
      </w:r>
    </w:p>
    <w:tbl>
      <w:tblPr>
        <w:tblStyle w:val="TableGrid"/>
        <w:tblW w:w="0" w:type="auto"/>
        <w:tblLook w:val="04A0" w:firstRow="1" w:lastRow="0" w:firstColumn="1" w:lastColumn="0" w:noHBand="0" w:noVBand="1"/>
      </w:tblPr>
      <w:tblGrid>
        <w:gridCol w:w="9629"/>
      </w:tblGrid>
      <w:tr w:rsidR="001351C9" w14:paraId="076CE658" w14:textId="77777777" w:rsidTr="001351C9">
        <w:tc>
          <w:tcPr>
            <w:tcW w:w="9629" w:type="dxa"/>
          </w:tcPr>
          <w:p w14:paraId="4A1D4DA7" w14:textId="77777777" w:rsidR="008960AB" w:rsidRPr="008960AB" w:rsidRDefault="008960AB" w:rsidP="008960AB">
            <w:pPr>
              <w:rPr>
                <w:b/>
                <w:color w:val="000000" w:themeColor="text1"/>
                <w:sz w:val="20"/>
                <w:szCs w:val="20"/>
                <w:u w:val="single"/>
                <w:lang w:eastAsia="ko-KR"/>
              </w:rPr>
            </w:pPr>
            <w:r w:rsidRPr="008960AB">
              <w:rPr>
                <w:b/>
                <w:color w:val="000000" w:themeColor="text1"/>
                <w:sz w:val="20"/>
                <w:szCs w:val="20"/>
                <w:u w:val="single"/>
                <w:lang w:eastAsia="ko-KR"/>
              </w:rPr>
              <w:t xml:space="preserve">Issue 1-1-7: On MR measurement behaviour after exiting case 1 (case 3) due to corresponding conditions cannot be met  </w:t>
            </w:r>
          </w:p>
          <w:p w14:paraId="6138CDBE" w14:textId="77777777" w:rsidR="008960AB" w:rsidRPr="008960AB" w:rsidRDefault="008960AB" w:rsidP="008960AB">
            <w:pPr>
              <w:pStyle w:val="ListParagraph"/>
              <w:numPr>
                <w:ilvl w:val="0"/>
                <w:numId w:val="40"/>
              </w:numPr>
              <w:overflowPunct w:val="0"/>
              <w:autoSpaceDE w:val="0"/>
              <w:autoSpaceDN w:val="0"/>
              <w:adjustRightInd w:val="0"/>
              <w:spacing w:after="180"/>
              <w:contextualSpacing w:val="0"/>
              <w:textAlignment w:val="baseline"/>
              <w:rPr>
                <w:rFonts w:ascii="Times New Roman" w:eastAsiaTheme="minorEastAsia" w:hAnsi="Times New Roman"/>
                <w:color w:val="000000" w:themeColor="text1"/>
                <w:sz w:val="20"/>
                <w:szCs w:val="20"/>
              </w:rPr>
            </w:pPr>
            <w:r w:rsidRPr="008960AB">
              <w:rPr>
                <w:rFonts w:ascii="Times New Roman" w:hAnsi="Times New Roman"/>
                <w:color w:val="000000" w:themeColor="text1"/>
                <w:sz w:val="20"/>
                <w:szCs w:val="20"/>
              </w:rPr>
              <w:t xml:space="preserve">Proposals: </w:t>
            </w:r>
          </w:p>
          <w:p w14:paraId="5B39D634" w14:textId="77777777" w:rsidR="008960AB" w:rsidRPr="008960AB" w:rsidRDefault="008960AB" w:rsidP="008960AB">
            <w:pPr>
              <w:pStyle w:val="ListParagraph"/>
              <w:numPr>
                <w:ilvl w:val="1"/>
                <w:numId w:val="6"/>
              </w:numPr>
              <w:spacing w:after="120"/>
              <w:ind w:left="1440"/>
              <w:contextualSpacing w:val="0"/>
              <w:jc w:val="both"/>
              <w:rPr>
                <w:rFonts w:ascii="Times New Roman" w:hAnsi="Times New Roman"/>
                <w:sz w:val="20"/>
                <w:szCs w:val="20"/>
              </w:rPr>
            </w:pPr>
            <w:r w:rsidRPr="008960AB">
              <w:rPr>
                <w:rFonts w:ascii="Times New Roman" w:hAnsi="Times New Roman"/>
                <w:sz w:val="20"/>
                <w:szCs w:val="20"/>
              </w:rPr>
              <w:t>Scenario 1: exit from case 1 due to corresponding condition cannot be met:</w:t>
            </w:r>
          </w:p>
          <w:p w14:paraId="54DB5D1C" w14:textId="77777777" w:rsidR="008960AB" w:rsidRPr="008960AB" w:rsidRDefault="008960AB" w:rsidP="008960AB">
            <w:pPr>
              <w:pStyle w:val="ListParagraph"/>
              <w:numPr>
                <w:ilvl w:val="2"/>
                <w:numId w:val="6"/>
              </w:numPr>
              <w:spacing w:after="120"/>
              <w:ind w:left="2376"/>
              <w:contextualSpacing w:val="0"/>
              <w:jc w:val="both"/>
              <w:rPr>
                <w:rFonts w:ascii="Times New Roman" w:hAnsi="Times New Roman"/>
                <w:sz w:val="20"/>
                <w:szCs w:val="20"/>
              </w:rPr>
            </w:pPr>
            <w:r w:rsidRPr="008960AB">
              <w:rPr>
                <w:rFonts w:ascii="Times New Roman" w:hAnsi="Times New Roman"/>
                <w:sz w:val="20"/>
                <w:szCs w:val="20"/>
              </w:rPr>
              <w:lastRenderedPageBreak/>
              <w:t xml:space="preserve">Option 1: UE follows legacy measurement and </w:t>
            </w:r>
            <w:proofErr w:type="gramStart"/>
            <w:r w:rsidRPr="008960AB">
              <w:rPr>
                <w:rFonts w:ascii="Times New Roman" w:hAnsi="Times New Roman"/>
                <w:sz w:val="20"/>
                <w:szCs w:val="20"/>
              </w:rPr>
              <w:t>meet</w:t>
            </w:r>
            <w:proofErr w:type="gramEnd"/>
            <w:r w:rsidRPr="008960AB">
              <w:rPr>
                <w:rFonts w:ascii="Times New Roman" w:hAnsi="Times New Roman"/>
                <w:sz w:val="20"/>
                <w:szCs w:val="20"/>
              </w:rPr>
              <w:t xml:space="preserve"> the corresponding requirements. (oppo Huawei)</w:t>
            </w:r>
          </w:p>
          <w:p w14:paraId="7E8FDB4D" w14:textId="77777777" w:rsidR="008960AB" w:rsidRPr="008960AB" w:rsidRDefault="008960AB" w:rsidP="008960AB">
            <w:pPr>
              <w:pStyle w:val="ListParagraph"/>
              <w:numPr>
                <w:ilvl w:val="2"/>
                <w:numId w:val="6"/>
              </w:numPr>
              <w:spacing w:after="120"/>
              <w:ind w:left="2376"/>
              <w:contextualSpacing w:val="0"/>
              <w:jc w:val="both"/>
              <w:rPr>
                <w:rFonts w:ascii="Times New Roman" w:hAnsi="Times New Roman"/>
                <w:sz w:val="20"/>
                <w:szCs w:val="20"/>
              </w:rPr>
            </w:pPr>
            <w:r w:rsidRPr="008960AB">
              <w:rPr>
                <w:rFonts w:ascii="Times New Roman" w:hAnsi="Times New Roman"/>
                <w:sz w:val="20"/>
                <w:szCs w:val="20"/>
              </w:rPr>
              <w:t>Option 2: Up to UE implementation and no requirements apply. (oppo)</w:t>
            </w:r>
          </w:p>
          <w:p w14:paraId="6FDD1AE5" w14:textId="77777777" w:rsidR="008960AB" w:rsidRPr="008960AB" w:rsidRDefault="008960AB" w:rsidP="008960AB">
            <w:pPr>
              <w:pStyle w:val="ListParagraph"/>
              <w:numPr>
                <w:ilvl w:val="2"/>
                <w:numId w:val="6"/>
              </w:numPr>
              <w:spacing w:after="120"/>
              <w:ind w:left="2376"/>
              <w:contextualSpacing w:val="0"/>
              <w:jc w:val="both"/>
              <w:rPr>
                <w:rFonts w:ascii="Times New Roman" w:hAnsi="Times New Roman"/>
                <w:sz w:val="20"/>
                <w:szCs w:val="20"/>
              </w:rPr>
            </w:pPr>
            <w:r w:rsidRPr="008960AB">
              <w:rPr>
                <w:rFonts w:ascii="Times New Roman" w:hAnsi="Times New Roman"/>
                <w:sz w:val="20"/>
                <w:szCs w:val="20"/>
              </w:rPr>
              <w:t>Option 3: UE shall meet the requirements for Case 3 (if the related relaxation criteria are configured); (</w:t>
            </w:r>
            <w:proofErr w:type="spellStart"/>
            <w:r w:rsidRPr="008960AB">
              <w:rPr>
                <w:rFonts w:ascii="Times New Roman" w:hAnsi="Times New Roman"/>
                <w:sz w:val="20"/>
                <w:szCs w:val="20"/>
              </w:rPr>
              <w:t>xiaomi</w:t>
            </w:r>
            <w:proofErr w:type="spellEnd"/>
            <w:r w:rsidRPr="008960AB">
              <w:rPr>
                <w:rFonts w:ascii="Times New Roman" w:hAnsi="Times New Roman"/>
                <w:sz w:val="20"/>
                <w:szCs w:val="20"/>
              </w:rPr>
              <w:t>)</w:t>
            </w:r>
          </w:p>
          <w:p w14:paraId="105DC233" w14:textId="77777777" w:rsidR="008960AB" w:rsidRPr="008960AB" w:rsidRDefault="008960AB" w:rsidP="008960AB">
            <w:pPr>
              <w:pStyle w:val="ListParagraph"/>
              <w:numPr>
                <w:ilvl w:val="1"/>
                <w:numId w:val="6"/>
              </w:numPr>
              <w:spacing w:after="120"/>
              <w:ind w:left="1440"/>
              <w:contextualSpacing w:val="0"/>
              <w:jc w:val="both"/>
              <w:rPr>
                <w:rFonts w:ascii="Times New Roman" w:hAnsi="Times New Roman"/>
                <w:sz w:val="20"/>
                <w:szCs w:val="20"/>
              </w:rPr>
            </w:pPr>
            <w:r w:rsidRPr="008960AB">
              <w:rPr>
                <w:rFonts w:ascii="Times New Roman" w:hAnsi="Times New Roman"/>
                <w:sz w:val="20"/>
                <w:szCs w:val="20"/>
              </w:rPr>
              <w:t>Scenario 2: exit from case 3 due to corresponding condition cannot be met:</w:t>
            </w:r>
          </w:p>
          <w:p w14:paraId="77EFCD81" w14:textId="77777777" w:rsidR="008960AB" w:rsidRPr="008960AB" w:rsidRDefault="008960AB" w:rsidP="008960AB">
            <w:pPr>
              <w:pStyle w:val="ListParagraph"/>
              <w:numPr>
                <w:ilvl w:val="2"/>
                <w:numId w:val="6"/>
              </w:numPr>
              <w:spacing w:after="120"/>
              <w:ind w:left="2376"/>
              <w:contextualSpacing w:val="0"/>
              <w:jc w:val="both"/>
              <w:rPr>
                <w:rFonts w:ascii="Times New Roman" w:hAnsi="Times New Roman"/>
                <w:sz w:val="20"/>
                <w:szCs w:val="20"/>
              </w:rPr>
            </w:pPr>
            <w:r w:rsidRPr="008960AB">
              <w:rPr>
                <w:rFonts w:ascii="Times New Roman" w:hAnsi="Times New Roman"/>
                <w:sz w:val="20"/>
                <w:szCs w:val="20"/>
              </w:rPr>
              <w:t>Option 1: After existing Case 3, UE shall meet the legacy requirements. (</w:t>
            </w:r>
            <w:proofErr w:type="spellStart"/>
            <w:r w:rsidRPr="008960AB">
              <w:rPr>
                <w:rFonts w:ascii="Times New Roman" w:hAnsi="Times New Roman"/>
                <w:sz w:val="20"/>
                <w:szCs w:val="20"/>
              </w:rPr>
              <w:t>xiaomi</w:t>
            </w:r>
            <w:proofErr w:type="spellEnd"/>
            <w:r w:rsidRPr="008960AB">
              <w:rPr>
                <w:rFonts w:ascii="Times New Roman" w:hAnsi="Times New Roman"/>
                <w:sz w:val="20"/>
                <w:szCs w:val="20"/>
              </w:rPr>
              <w:t xml:space="preserve"> vivo)</w:t>
            </w:r>
          </w:p>
          <w:p w14:paraId="42490C62" w14:textId="1AC2D75A" w:rsidR="001351C9" w:rsidRDefault="008960AB" w:rsidP="008960AB">
            <w:pPr>
              <w:pStyle w:val="ListParagraph"/>
              <w:numPr>
                <w:ilvl w:val="1"/>
                <w:numId w:val="6"/>
              </w:numPr>
              <w:spacing w:after="120"/>
              <w:ind w:left="1440"/>
              <w:contextualSpacing w:val="0"/>
              <w:jc w:val="both"/>
              <w:rPr>
                <w:rFonts w:asciiTheme="minorHAnsi" w:eastAsiaTheme="minorEastAsia" w:hAnsiTheme="minorHAnsi" w:cstheme="minorHAnsi"/>
                <w:iCs/>
                <w:szCs w:val="20"/>
              </w:rPr>
            </w:pPr>
            <w:r w:rsidRPr="008960AB">
              <w:rPr>
                <w:rFonts w:ascii="Times New Roman" w:hAnsi="Times New Roman"/>
                <w:sz w:val="20"/>
                <w:szCs w:val="20"/>
              </w:rPr>
              <w:t xml:space="preserve">P1: RAN4 to discuss transition requirement among normal </w:t>
            </w:r>
            <w:proofErr w:type="gramStart"/>
            <w:r w:rsidRPr="008960AB">
              <w:rPr>
                <w:rFonts w:ascii="Times New Roman" w:hAnsi="Times New Roman"/>
                <w:sz w:val="20"/>
                <w:szCs w:val="20"/>
              </w:rPr>
              <w:t>measurement(</w:t>
            </w:r>
            <w:proofErr w:type="gramEnd"/>
            <w:r w:rsidRPr="008960AB">
              <w:rPr>
                <w:rFonts w:ascii="Times New Roman" w:hAnsi="Times New Roman"/>
                <w:sz w:val="20"/>
                <w:szCs w:val="20"/>
              </w:rPr>
              <w:t>Rel-15, Rel-16 measurement) and Rel-19 MR RRM measurement relaxation, offloading (Ericsson)</w:t>
            </w:r>
          </w:p>
        </w:tc>
      </w:tr>
    </w:tbl>
    <w:p w14:paraId="21EA91F9" w14:textId="77777777" w:rsidR="001351C9" w:rsidRPr="001351C9" w:rsidRDefault="001351C9" w:rsidP="009D2DB5">
      <w:pPr>
        <w:rPr>
          <w:rFonts w:asciiTheme="minorHAnsi" w:eastAsiaTheme="minorEastAsia" w:hAnsiTheme="minorHAnsi" w:cstheme="minorHAnsi"/>
          <w:iCs/>
          <w:sz w:val="22"/>
          <w:szCs w:val="20"/>
          <w:lang w:val="en-US"/>
        </w:rPr>
      </w:pPr>
    </w:p>
    <w:p w14:paraId="2757A71E" w14:textId="7B10D268" w:rsidR="001351C9" w:rsidRPr="0097029D" w:rsidRDefault="0097029D" w:rsidP="009D2DB5">
      <w:pPr>
        <w:rPr>
          <w:rFonts w:asciiTheme="minorHAnsi" w:eastAsiaTheme="minorEastAsia" w:hAnsiTheme="minorHAnsi" w:cstheme="minorHAnsi"/>
          <w:b/>
          <w:bCs/>
          <w:i/>
          <w:sz w:val="22"/>
          <w:szCs w:val="20"/>
          <w:lang w:val="en-US"/>
        </w:rPr>
      </w:pPr>
      <w:bookmarkStart w:id="5" w:name="_Ref213163711"/>
      <w:r w:rsidRPr="00F62A2A">
        <w:rPr>
          <w:rFonts w:asciiTheme="minorHAnsi" w:hAnsiTheme="minorHAnsi" w:cstheme="minorHAnsi"/>
          <w:b/>
          <w:bCs/>
          <w:i/>
          <w:sz w:val="22"/>
          <w:szCs w:val="20"/>
          <w:lang w:val="en-US"/>
        </w:rPr>
        <w:t xml:space="preserve">Proposal </w:t>
      </w:r>
      <w:r w:rsidRPr="00D57909">
        <w:rPr>
          <w:rFonts w:asciiTheme="minorHAnsi" w:hAnsiTheme="minorHAnsi" w:cstheme="minorHAnsi"/>
          <w:b/>
          <w:bCs/>
          <w:i/>
          <w:sz w:val="22"/>
          <w:szCs w:val="20"/>
        </w:rPr>
        <w:fldChar w:fldCharType="begin"/>
      </w:r>
      <w:r w:rsidRPr="00F62A2A">
        <w:rPr>
          <w:rFonts w:asciiTheme="minorHAnsi" w:hAnsiTheme="minorHAnsi" w:cstheme="minorHAnsi"/>
          <w:b/>
          <w:bCs/>
          <w:i/>
          <w:sz w:val="22"/>
          <w:szCs w:val="20"/>
          <w:lang w:val="en-US"/>
        </w:rPr>
        <w:instrText xml:space="preserve"> SEQ Proposal \* ARABIC </w:instrText>
      </w:r>
      <w:r w:rsidRPr="00D57909">
        <w:rPr>
          <w:rFonts w:asciiTheme="minorHAnsi" w:hAnsiTheme="minorHAnsi" w:cstheme="minorHAnsi"/>
          <w:b/>
          <w:bCs/>
          <w:i/>
          <w:sz w:val="22"/>
          <w:szCs w:val="20"/>
        </w:rPr>
        <w:fldChar w:fldCharType="separate"/>
      </w:r>
      <w:r w:rsidR="00495610">
        <w:rPr>
          <w:rFonts w:asciiTheme="minorHAnsi" w:hAnsiTheme="minorHAnsi" w:cstheme="minorHAnsi"/>
          <w:b/>
          <w:bCs/>
          <w:i/>
          <w:noProof/>
          <w:sz w:val="22"/>
          <w:szCs w:val="20"/>
          <w:lang w:val="en-US"/>
        </w:rPr>
        <w:t>2</w:t>
      </w:r>
      <w:r w:rsidRPr="00D57909">
        <w:rPr>
          <w:rFonts w:asciiTheme="minorHAnsi" w:hAnsiTheme="minorHAnsi" w:cstheme="minorHAnsi"/>
          <w:b/>
          <w:bCs/>
          <w:i/>
          <w:sz w:val="22"/>
          <w:szCs w:val="20"/>
        </w:rPr>
        <w:fldChar w:fldCharType="end"/>
      </w:r>
      <w:r w:rsidRPr="00F62A2A">
        <w:rPr>
          <w:rFonts w:asciiTheme="minorHAnsi" w:hAnsiTheme="minorHAnsi" w:cstheme="minorHAnsi"/>
          <w:b/>
          <w:bCs/>
          <w:i/>
          <w:sz w:val="22"/>
          <w:szCs w:val="20"/>
          <w:lang w:val="en-US"/>
        </w:rPr>
        <w:t>:</w:t>
      </w:r>
      <w:r>
        <w:rPr>
          <w:rFonts w:asciiTheme="minorHAnsi" w:eastAsiaTheme="minorEastAsia" w:hAnsiTheme="minorHAnsi" w:cstheme="minorHAnsi" w:hint="eastAsia"/>
          <w:b/>
          <w:bCs/>
          <w:i/>
          <w:sz w:val="22"/>
          <w:szCs w:val="20"/>
          <w:lang w:val="en-US"/>
        </w:rPr>
        <w:t xml:space="preserve"> When UE exits from case 1, </w:t>
      </w:r>
      <w:r w:rsidRPr="0097029D">
        <w:rPr>
          <w:rFonts w:asciiTheme="minorHAnsi" w:eastAsiaTheme="minorEastAsia" w:hAnsiTheme="minorHAnsi" w:cstheme="minorHAnsi"/>
          <w:b/>
          <w:bCs/>
          <w:i/>
          <w:sz w:val="22"/>
          <w:szCs w:val="20"/>
          <w:lang w:val="en-US"/>
        </w:rPr>
        <w:t xml:space="preserve">UE </w:t>
      </w:r>
      <w:r w:rsidRPr="0097029D">
        <w:rPr>
          <w:rFonts w:asciiTheme="minorHAnsi" w:eastAsiaTheme="minorEastAsia" w:hAnsiTheme="minorHAnsi" w:cstheme="minorHAnsi" w:hint="eastAsia"/>
          <w:b/>
          <w:bCs/>
          <w:i/>
          <w:sz w:val="22"/>
          <w:szCs w:val="20"/>
          <w:lang w:val="en-US"/>
        </w:rPr>
        <w:t xml:space="preserve">shall </w:t>
      </w:r>
      <w:r w:rsidRPr="0097029D">
        <w:rPr>
          <w:rFonts w:asciiTheme="minorHAnsi" w:eastAsiaTheme="minorEastAsia" w:hAnsiTheme="minorHAnsi" w:cstheme="minorHAnsi"/>
          <w:b/>
          <w:bCs/>
          <w:i/>
          <w:sz w:val="22"/>
          <w:szCs w:val="20"/>
          <w:lang w:val="en-US"/>
        </w:rPr>
        <w:t xml:space="preserve">follow legacy </w:t>
      </w:r>
      <w:r>
        <w:rPr>
          <w:rFonts w:asciiTheme="minorHAnsi" w:eastAsiaTheme="minorEastAsia" w:hAnsiTheme="minorHAnsi" w:cstheme="minorHAnsi" w:hint="eastAsia"/>
          <w:b/>
          <w:bCs/>
          <w:i/>
          <w:sz w:val="22"/>
          <w:szCs w:val="20"/>
          <w:lang w:val="en-US"/>
        </w:rPr>
        <w:t xml:space="preserve">MR </w:t>
      </w:r>
      <w:r w:rsidRPr="0097029D">
        <w:rPr>
          <w:rFonts w:asciiTheme="minorHAnsi" w:eastAsiaTheme="minorEastAsia" w:hAnsiTheme="minorHAnsi" w:cstheme="minorHAnsi"/>
          <w:b/>
          <w:bCs/>
          <w:i/>
          <w:sz w:val="22"/>
          <w:szCs w:val="20"/>
          <w:lang w:val="en-US"/>
        </w:rPr>
        <w:t>measurement requirements.</w:t>
      </w:r>
      <w:bookmarkEnd w:id="5"/>
    </w:p>
    <w:p w14:paraId="41562493" w14:textId="23C6CF2E"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t>Summary</w:t>
      </w:r>
    </w:p>
    <w:p w14:paraId="20C5EFEC" w14:textId="745FC056" w:rsidR="003548F1" w:rsidRDefault="003548F1" w:rsidP="003548F1">
      <w:pPr>
        <w:jc w:val="both"/>
        <w:rPr>
          <w:rFonts w:eastAsiaTheme="minorEastAsia"/>
          <w:sz w:val="22"/>
          <w:szCs w:val="22"/>
          <w:lang w:val="en-US"/>
        </w:rPr>
      </w:pPr>
      <w:bookmarkStart w:id="6" w:name="_Hlk23953093"/>
      <w:r w:rsidRPr="00D57909">
        <w:rPr>
          <w:sz w:val="22"/>
          <w:szCs w:val="22"/>
          <w:lang w:val="en-US"/>
        </w:rPr>
        <w:t xml:space="preserve">In this contribution, we discussed the </w:t>
      </w:r>
      <w:r w:rsidR="00937ED0">
        <w:rPr>
          <w:sz w:val="22"/>
          <w:szCs w:val="22"/>
          <w:lang w:val="en-US"/>
        </w:rPr>
        <w:t xml:space="preserve">remaining issues on </w:t>
      </w:r>
      <w:r w:rsidR="00B6763F" w:rsidRPr="00D57909">
        <w:rPr>
          <w:sz w:val="22"/>
          <w:szCs w:val="22"/>
          <w:lang w:val="en-US"/>
        </w:rPr>
        <w:t>LP-WUS operation</w:t>
      </w:r>
      <w:r w:rsidRPr="00D57909">
        <w:rPr>
          <w:sz w:val="22"/>
          <w:szCs w:val="22"/>
          <w:lang w:val="en-US"/>
        </w:rPr>
        <w:t xml:space="preserve">. Based on the discussions, we have made </w:t>
      </w:r>
      <w:r w:rsidR="00937ED0" w:rsidRPr="00D57909">
        <w:rPr>
          <w:sz w:val="22"/>
          <w:szCs w:val="22"/>
          <w:lang w:val="en-US"/>
        </w:rPr>
        <w:t>the following</w:t>
      </w:r>
      <w:r w:rsidRPr="00D57909">
        <w:rPr>
          <w:sz w:val="22"/>
          <w:szCs w:val="22"/>
          <w:lang w:val="en-US"/>
        </w:rPr>
        <w:t xml:space="preserve"> proposals and observation</w:t>
      </w:r>
      <w:r w:rsidR="008762DC" w:rsidRPr="00D57909">
        <w:rPr>
          <w:sz w:val="22"/>
          <w:szCs w:val="22"/>
          <w:lang w:val="en-US"/>
        </w:rPr>
        <w:t>s</w:t>
      </w:r>
      <w:r w:rsidRPr="00D57909">
        <w:rPr>
          <w:sz w:val="22"/>
          <w:szCs w:val="22"/>
          <w:lang w:val="en-US"/>
        </w:rPr>
        <w:t>:</w:t>
      </w:r>
    </w:p>
    <w:p w14:paraId="3E849AA4" w14:textId="7BBAB23E" w:rsidR="0097029D" w:rsidRDefault="000852D2" w:rsidP="003548F1">
      <w:pPr>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_Ref204330582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E43EF8" w:rsidRPr="00D57909">
        <w:rPr>
          <w:rFonts w:asciiTheme="minorHAnsi" w:hAnsiTheme="minorHAnsi" w:cstheme="minorHAnsi"/>
          <w:b/>
          <w:bCs/>
          <w:i/>
          <w:sz w:val="22"/>
          <w:szCs w:val="20"/>
        </w:rPr>
        <w:t xml:space="preserve">Proposal </w:t>
      </w:r>
      <w:r w:rsidR="00E43EF8">
        <w:rPr>
          <w:rFonts w:asciiTheme="minorHAnsi" w:hAnsiTheme="minorHAnsi" w:cstheme="minorHAnsi"/>
          <w:b/>
          <w:bCs/>
          <w:i/>
          <w:noProof/>
          <w:sz w:val="22"/>
          <w:szCs w:val="20"/>
        </w:rPr>
        <w:t>1</w:t>
      </w:r>
      <w:r w:rsidR="00E43EF8" w:rsidRPr="00D57909">
        <w:rPr>
          <w:rFonts w:asciiTheme="minorHAnsi" w:hAnsiTheme="minorHAnsi" w:cstheme="minorHAnsi"/>
          <w:b/>
          <w:bCs/>
          <w:i/>
          <w:sz w:val="22"/>
          <w:szCs w:val="20"/>
        </w:rPr>
        <w:t>:</w:t>
      </w:r>
      <w:r w:rsidR="00E43EF8">
        <w:rPr>
          <w:rFonts w:asciiTheme="minorHAnsi" w:hAnsiTheme="minorHAnsi" w:cstheme="minorHAnsi"/>
          <w:b/>
          <w:bCs/>
          <w:i/>
          <w:sz w:val="22"/>
          <w:szCs w:val="20"/>
        </w:rPr>
        <w:t xml:space="preserve"> RAN4 to </w:t>
      </w:r>
      <w:r w:rsidR="00E43EF8">
        <w:rPr>
          <w:rFonts w:asciiTheme="minorHAnsi" w:eastAsiaTheme="minorEastAsia" w:hAnsiTheme="minorHAnsi" w:cstheme="minorHAnsi" w:hint="eastAsia"/>
          <w:b/>
          <w:bCs/>
          <w:i/>
          <w:sz w:val="22"/>
          <w:szCs w:val="20"/>
        </w:rPr>
        <w:t>wait RAN2</w:t>
      </w:r>
      <w:r w:rsidR="00E43EF8">
        <w:rPr>
          <w:rFonts w:asciiTheme="minorHAnsi" w:eastAsiaTheme="minorEastAsia" w:hAnsiTheme="minorHAnsi" w:cstheme="minorHAnsi"/>
          <w:b/>
          <w:bCs/>
          <w:i/>
          <w:sz w:val="22"/>
          <w:szCs w:val="20"/>
        </w:rPr>
        <w:t>’</w:t>
      </w:r>
      <w:r w:rsidR="00E43EF8">
        <w:rPr>
          <w:rFonts w:asciiTheme="minorHAnsi" w:eastAsiaTheme="minorEastAsia" w:hAnsiTheme="minorHAnsi" w:cstheme="minorHAnsi" w:hint="eastAsia"/>
          <w:b/>
          <w:bCs/>
          <w:i/>
          <w:sz w:val="22"/>
          <w:szCs w:val="20"/>
        </w:rPr>
        <w:t xml:space="preserve">s final conlusion about whether to consider </w:t>
      </w:r>
      <w:r w:rsidR="00E43EF8" w:rsidRPr="00CD2182">
        <w:rPr>
          <w:rFonts w:asciiTheme="minorHAnsi" w:hAnsiTheme="minorHAnsi" w:cstheme="minorHAnsi"/>
          <w:b/>
          <w:bCs/>
          <w:i/>
          <w:sz w:val="22"/>
          <w:szCs w:val="20"/>
        </w:rPr>
        <w:t xml:space="preserve">low mobility criteria </w:t>
      </w:r>
      <w:r w:rsidR="00E43EF8">
        <w:rPr>
          <w:rFonts w:asciiTheme="minorHAnsi" w:eastAsiaTheme="minorEastAsia" w:hAnsiTheme="minorHAnsi" w:cstheme="minorHAnsi" w:hint="eastAsia"/>
          <w:b/>
          <w:bCs/>
          <w:i/>
          <w:sz w:val="22"/>
          <w:szCs w:val="20"/>
        </w:rPr>
        <w:t>in LP-WUR</w:t>
      </w:r>
      <w:r w:rsidR="00E43EF8">
        <w:rPr>
          <w:rFonts w:asciiTheme="minorHAnsi" w:hAnsiTheme="minorHAnsi" w:cstheme="minorHAnsi"/>
          <w:b/>
          <w:bCs/>
          <w:i/>
          <w:sz w:val="22"/>
          <w:szCs w:val="20"/>
        </w:rPr>
        <w:t>.</w:t>
      </w:r>
      <w:r>
        <w:rPr>
          <w:rFonts w:eastAsiaTheme="minorEastAsia"/>
          <w:sz w:val="22"/>
          <w:szCs w:val="22"/>
          <w:lang w:val="en-US"/>
        </w:rPr>
        <w:fldChar w:fldCharType="end"/>
      </w:r>
    </w:p>
    <w:p w14:paraId="244081F3" w14:textId="7F11A5CF" w:rsidR="000852D2" w:rsidRPr="0097029D" w:rsidRDefault="000852D2" w:rsidP="003548F1">
      <w:pPr>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_Ref213163711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495610" w:rsidRPr="00F62A2A">
        <w:rPr>
          <w:rFonts w:asciiTheme="minorHAnsi" w:hAnsiTheme="minorHAnsi" w:cstheme="minorHAnsi"/>
          <w:b/>
          <w:bCs/>
          <w:i/>
          <w:sz w:val="22"/>
          <w:szCs w:val="20"/>
          <w:lang w:val="en-US"/>
        </w:rPr>
        <w:t xml:space="preserve">Proposal </w:t>
      </w:r>
      <w:r w:rsidR="00495610">
        <w:rPr>
          <w:rFonts w:asciiTheme="minorHAnsi" w:hAnsiTheme="minorHAnsi" w:cstheme="minorHAnsi"/>
          <w:b/>
          <w:bCs/>
          <w:i/>
          <w:noProof/>
          <w:sz w:val="22"/>
          <w:szCs w:val="20"/>
          <w:lang w:val="en-US"/>
        </w:rPr>
        <w:t>2</w:t>
      </w:r>
      <w:r w:rsidR="00495610" w:rsidRPr="00F62A2A">
        <w:rPr>
          <w:rFonts w:asciiTheme="minorHAnsi" w:hAnsiTheme="minorHAnsi" w:cstheme="minorHAnsi"/>
          <w:b/>
          <w:bCs/>
          <w:i/>
          <w:sz w:val="22"/>
          <w:szCs w:val="20"/>
          <w:lang w:val="en-US"/>
        </w:rPr>
        <w:t>:</w:t>
      </w:r>
      <w:r w:rsidR="00495610">
        <w:rPr>
          <w:rFonts w:asciiTheme="minorHAnsi" w:eastAsiaTheme="minorEastAsia" w:hAnsiTheme="minorHAnsi" w:cstheme="minorHAnsi" w:hint="eastAsia"/>
          <w:b/>
          <w:bCs/>
          <w:i/>
          <w:sz w:val="22"/>
          <w:szCs w:val="20"/>
          <w:lang w:val="en-US"/>
        </w:rPr>
        <w:t xml:space="preserve"> When UE exits from case 1, </w:t>
      </w:r>
      <w:r w:rsidR="00495610" w:rsidRPr="0097029D">
        <w:rPr>
          <w:rFonts w:asciiTheme="minorHAnsi" w:eastAsiaTheme="minorEastAsia" w:hAnsiTheme="minorHAnsi" w:cstheme="minorHAnsi"/>
          <w:b/>
          <w:bCs/>
          <w:i/>
          <w:sz w:val="22"/>
          <w:szCs w:val="20"/>
          <w:lang w:val="en-US"/>
        </w:rPr>
        <w:t xml:space="preserve">UE </w:t>
      </w:r>
      <w:r w:rsidR="00495610" w:rsidRPr="0097029D">
        <w:rPr>
          <w:rFonts w:asciiTheme="minorHAnsi" w:eastAsiaTheme="minorEastAsia" w:hAnsiTheme="minorHAnsi" w:cstheme="minorHAnsi" w:hint="eastAsia"/>
          <w:b/>
          <w:bCs/>
          <w:i/>
          <w:sz w:val="22"/>
          <w:szCs w:val="20"/>
          <w:lang w:val="en-US"/>
        </w:rPr>
        <w:t xml:space="preserve">shall </w:t>
      </w:r>
      <w:r w:rsidR="00495610" w:rsidRPr="0097029D">
        <w:rPr>
          <w:rFonts w:asciiTheme="minorHAnsi" w:eastAsiaTheme="minorEastAsia" w:hAnsiTheme="minorHAnsi" w:cstheme="minorHAnsi"/>
          <w:b/>
          <w:bCs/>
          <w:i/>
          <w:sz w:val="22"/>
          <w:szCs w:val="20"/>
          <w:lang w:val="en-US"/>
        </w:rPr>
        <w:t xml:space="preserve">follow legacy </w:t>
      </w:r>
      <w:r w:rsidR="00495610">
        <w:rPr>
          <w:rFonts w:asciiTheme="minorHAnsi" w:eastAsiaTheme="minorEastAsia" w:hAnsiTheme="minorHAnsi" w:cstheme="minorHAnsi" w:hint="eastAsia"/>
          <w:b/>
          <w:bCs/>
          <w:i/>
          <w:sz w:val="22"/>
          <w:szCs w:val="20"/>
          <w:lang w:val="en-US"/>
        </w:rPr>
        <w:t xml:space="preserve">MR </w:t>
      </w:r>
      <w:r w:rsidR="00495610" w:rsidRPr="0097029D">
        <w:rPr>
          <w:rFonts w:asciiTheme="minorHAnsi" w:eastAsiaTheme="minorEastAsia" w:hAnsiTheme="minorHAnsi" w:cstheme="minorHAnsi"/>
          <w:b/>
          <w:bCs/>
          <w:i/>
          <w:sz w:val="22"/>
          <w:szCs w:val="20"/>
          <w:lang w:val="en-US"/>
        </w:rPr>
        <w:t>measurement requirements.</w:t>
      </w:r>
      <w:r>
        <w:rPr>
          <w:rFonts w:eastAsiaTheme="minorEastAsia"/>
          <w:sz w:val="22"/>
          <w:szCs w:val="22"/>
          <w:lang w:val="en-US"/>
        </w:rPr>
        <w:fldChar w:fldCharType="end"/>
      </w:r>
    </w:p>
    <w:bookmarkEnd w:id="6"/>
    <w:p w14:paraId="764A0A8A" w14:textId="77777777"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32"/>
        </w:rPr>
      </w:pPr>
      <w:r w:rsidRPr="00D57909">
        <w:rPr>
          <w:sz w:val="32"/>
          <w:szCs w:val="22"/>
        </w:rPr>
        <w:t>References</w:t>
      </w:r>
      <w:bookmarkEnd w:id="2"/>
      <w:bookmarkEnd w:id="3"/>
    </w:p>
    <w:p w14:paraId="2041E640" w14:textId="235AACA7" w:rsidR="00DE3A1B" w:rsidRPr="003053F5" w:rsidRDefault="00D87CB0" w:rsidP="00D87CB0">
      <w:pPr>
        <w:spacing w:before="120"/>
        <w:jc w:val="both"/>
        <w:rPr>
          <w:sz w:val="22"/>
          <w:szCs w:val="22"/>
          <w:lang w:val="en-US"/>
        </w:rPr>
      </w:pPr>
      <w:bookmarkStart w:id="7" w:name="_Hlk174049389"/>
      <w:r w:rsidRPr="003053F5">
        <w:rPr>
          <w:sz w:val="22"/>
          <w:szCs w:val="22"/>
          <w:lang w:val="en-US"/>
        </w:rPr>
        <w:t xml:space="preserve">[1]. </w:t>
      </w:r>
      <w:r w:rsidR="00F62A2A" w:rsidRPr="003053F5">
        <w:rPr>
          <w:lang w:val="en-US"/>
        </w:rPr>
        <w:t>R4-2</w:t>
      </w:r>
      <w:r w:rsidR="00F62A2A" w:rsidRPr="003053F5">
        <w:rPr>
          <w:rFonts w:eastAsiaTheme="minorEastAsia"/>
          <w:lang w:val="en-US"/>
        </w:rPr>
        <w:t>5</w:t>
      </w:r>
      <w:r w:rsidR="008E311A">
        <w:rPr>
          <w:rFonts w:eastAsiaTheme="minorEastAsia" w:hint="eastAsia"/>
          <w:lang w:val="en-US"/>
        </w:rPr>
        <w:t>14811</w:t>
      </w:r>
      <w:r w:rsidR="008B3CA1" w:rsidRPr="003053F5">
        <w:rPr>
          <w:sz w:val="22"/>
          <w:szCs w:val="22"/>
          <w:lang w:val="en-US"/>
        </w:rPr>
        <w:t>, “</w:t>
      </w:r>
      <w:r w:rsidR="00294393" w:rsidRPr="003053F5">
        <w:rPr>
          <w:sz w:val="22"/>
          <w:szCs w:val="22"/>
          <w:lang w:val="en-US"/>
        </w:rPr>
        <w:t>WF for RRM requirements for LP-WUS/WUR</w:t>
      </w:r>
      <w:r w:rsidR="008B3CA1" w:rsidRPr="003053F5">
        <w:rPr>
          <w:sz w:val="22"/>
          <w:szCs w:val="22"/>
          <w:lang w:val="en-US"/>
        </w:rPr>
        <w:t xml:space="preserve">”, </w:t>
      </w:r>
      <w:r w:rsidR="00052B0B" w:rsidRPr="003053F5">
        <w:rPr>
          <w:sz w:val="22"/>
          <w:szCs w:val="22"/>
          <w:lang w:val="en-US"/>
        </w:rPr>
        <w:t>vivo</w:t>
      </w:r>
      <w:bookmarkEnd w:id="7"/>
    </w:p>
    <w:sectPr w:rsidR="00DE3A1B" w:rsidRPr="003053F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6635D" w14:textId="77777777" w:rsidR="00A24DB7" w:rsidRDefault="00A24DB7">
      <w:r>
        <w:separator/>
      </w:r>
    </w:p>
  </w:endnote>
  <w:endnote w:type="continuationSeparator" w:id="0">
    <w:p w14:paraId="28E25C35" w14:textId="77777777" w:rsidR="00A24DB7" w:rsidRDefault="00A24DB7">
      <w:r>
        <w:continuationSeparator/>
      </w:r>
    </w:p>
  </w:endnote>
  <w:endnote w:type="continuationNotice" w:id="1">
    <w:p w14:paraId="60474957" w14:textId="77777777" w:rsidR="00A24DB7" w:rsidRDefault="00A24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2E2D3" w14:textId="77777777" w:rsidR="00A24DB7" w:rsidRDefault="00A24DB7">
      <w:r>
        <w:separator/>
      </w:r>
    </w:p>
  </w:footnote>
  <w:footnote w:type="continuationSeparator" w:id="0">
    <w:p w14:paraId="6EFB6123" w14:textId="77777777" w:rsidR="00A24DB7" w:rsidRDefault="00A24DB7">
      <w:r>
        <w:continuationSeparator/>
      </w:r>
    </w:p>
  </w:footnote>
  <w:footnote w:type="continuationNotice" w:id="1">
    <w:p w14:paraId="3CEA102C" w14:textId="77777777" w:rsidR="00A24DB7" w:rsidRDefault="00A24D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BB9"/>
    <w:multiLevelType w:val="hybridMultilevel"/>
    <w:tmpl w:val="89F866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1916BA"/>
    <w:multiLevelType w:val="multilevel"/>
    <w:tmpl w:val="2B8A9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25044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71A152C"/>
    <w:multiLevelType w:val="hybridMultilevel"/>
    <w:tmpl w:val="C6C62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917C9"/>
    <w:multiLevelType w:val="multilevel"/>
    <w:tmpl w:val="436267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CA4EFB"/>
    <w:multiLevelType w:val="hybridMultilevel"/>
    <w:tmpl w:val="84A426AC"/>
    <w:lvl w:ilvl="0" w:tplc="1D640628">
      <w:start w:val="1"/>
      <w:numFmt w:val="bullet"/>
      <w:lvlText w:val=""/>
      <w:lvlJc w:val="left"/>
      <w:pPr>
        <w:ind w:left="1020" w:hanging="360"/>
      </w:pPr>
      <w:rPr>
        <w:rFonts w:ascii="Symbol" w:hAnsi="Symbol"/>
      </w:rPr>
    </w:lvl>
    <w:lvl w:ilvl="1" w:tplc="6AE08F12">
      <w:start w:val="1"/>
      <w:numFmt w:val="bullet"/>
      <w:lvlText w:val=""/>
      <w:lvlJc w:val="left"/>
      <w:pPr>
        <w:ind w:left="1020" w:hanging="360"/>
      </w:pPr>
      <w:rPr>
        <w:rFonts w:ascii="Symbol" w:hAnsi="Symbol"/>
      </w:rPr>
    </w:lvl>
    <w:lvl w:ilvl="2" w:tplc="1E8E82D8">
      <w:start w:val="1"/>
      <w:numFmt w:val="bullet"/>
      <w:lvlText w:val=""/>
      <w:lvlJc w:val="left"/>
      <w:pPr>
        <w:ind w:left="1020" w:hanging="360"/>
      </w:pPr>
      <w:rPr>
        <w:rFonts w:ascii="Symbol" w:hAnsi="Symbol"/>
      </w:rPr>
    </w:lvl>
    <w:lvl w:ilvl="3" w:tplc="129EBF06">
      <w:start w:val="1"/>
      <w:numFmt w:val="bullet"/>
      <w:lvlText w:val=""/>
      <w:lvlJc w:val="left"/>
      <w:pPr>
        <w:ind w:left="1020" w:hanging="360"/>
      </w:pPr>
      <w:rPr>
        <w:rFonts w:ascii="Symbol" w:hAnsi="Symbol"/>
      </w:rPr>
    </w:lvl>
    <w:lvl w:ilvl="4" w:tplc="DDFE1368">
      <w:start w:val="1"/>
      <w:numFmt w:val="bullet"/>
      <w:lvlText w:val=""/>
      <w:lvlJc w:val="left"/>
      <w:pPr>
        <w:ind w:left="1020" w:hanging="360"/>
      </w:pPr>
      <w:rPr>
        <w:rFonts w:ascii="Symbol" w:hAnsi="Symbol"/>
      </w:rPr>
    </w:lvl>
    <w:lvl w:ilvl="5" w:tplc="01A2EEB8">
      <w:start w:val="1"/>
      <w:numFmt w:val="bullet"/>
      <w:lvlText w:val=""/>
      <w:lvlJc w:val="left"/>
      <w:pPr>
        <w:ind w:left="1020" w:hanging="360"/>
      </w:pPr>
      <w:rPr>
        <w:rFonts w:ascii="Symbol" w:hAnsi="Symbol"/>
      </w:rPr>
    </w:lvl>
    <w:lvl w:ilvl="6" w:tplc="A77E3160">
      <w:start w:val="1"/>
      <w:numFmt w:val="bullet"/>
      <w:lvlText w:val=""/>
      <w:lvlJc w:val="left"/>
      <w:pPr>
        <w:ind w:left="1020" w:hanging="360"/>
      </w:pPr>
      <w:rPr>
        <w:rFonts w:ascii="Symbol" w:hAnsi="Symbol"/>
      </w:rPr>
    </w:lvl>
    <w:lvl w:ilvl="7" w:tplc="AB42787C">
      <w:start w:val="1"/>
      <w:numFmt w:val="bullet"/>
      <w:lvlText w:val=""/>
      <w:lvlJc w:val="left"/>
      <w:pPr>
        <w:ind w:left="1020" w:hanging="360"/>
      </w:pPr>
      <w:rPr>
        <w:rFonts w:ascii="Symbol" w:hAnsi="Symbol"/>
      </w:rPr>
    </w:lvl>
    <w:lvl w:ilvl="8" w:tplc="AAE0C87A">
      <w:start w:val="1"/>
      <w:numFmt w:val="bullet"/>
      <w:lvlText w:val=""/>
      <w:lvlJc w:val="left"/>
      <w:pPr>
        <w:ind w:left="1020" w:hanging="360"/>
      </w:pPr>
      <w:rPr>
        <w:rFonts w:ascii="Symbol" w:hAnsi="Symbol"/>
      </w:rPr>
    </w:lvl>
  </w:abstractNum>
  <w:abstractNum w:abstractNumId="7" w15:restartNumberingAfterBreak="0">
    <w:nsid w:val="0DB46447"/>
    <w:multiLevelType w:val="hybridMultilevel"/>
    <w:tmpl w:val="8C1C7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364BA8"/>
    <w:multiLevelType w:val="multilevel"/>
    <w:tmpl w:val="5310F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29106F"/>
    <w:multiLevelType w:val="hybridMultilevel"/>
    <w:tmpl w:val="27C88BCA"/>
    <w:lvl w:ilvl="0" w:tplc="52DE992E">
      <w:start w:val="1"/>
      <w:numFmt w:val="bullet"/>
      <w:lvlText w:val=""/>
      <w:lvlJc w:val="left"/>
      <w:pPr>
        <w:tabs>
          <w:tab w:val="num" w:pos="720"/>
        </w:tabs>
        <w:ind w:left="720" w:hanging="360"/>
      </w:pPr>
      <w:rPr>
        <w:rFonts w:ascii="Symbol" w:hAnsi="Symbol" w:hint="default"/>
      </w:rPr>
    </w:lvl>
    <w:lvl w:ilvl="1" w:tplc="F51E3A22" w:tentative="1">
      <w:start w:val="1"/>
      <w:numFmt w:val="bullet"/>
      <w:lvlText w:val=""/>
      <w:lvlJc w:val="left"/>
      <w:pPr>
        <w:tabs>
          <w:tab w:val="num" w:pos="1440"/>
        </w:tabs>
        <w:ind w:left="1440" w:hanging="360"/>
      </w:pPr>
      <w:rPr>
        <w:rFonts w:ascii="Symbol" w:hAnsi="Symbol" w:hint="default"/>
      </w:rPr>
    </w:lvl>
    <w:lvl w:ilvl="2" w:tplc="83D05D12" w:tentative="1">
      <w:start w:val="1"/>
      <w:numFmt w:val="bullet"/>
      <w:lvlText w:val=""/>
      <w:lvlJc w:val="left"/>
      <w:pPr>
        <w:tabs>
          <w:tab w:val="num" w:pos="2160"/>
        </w:tabs>
        <w:ind w:left="2160" w:hanging="360"/>
      </w:pPr>
      <w:rPr>
        <w:rFonts w:ascii="Symbol" w:hAnsi="Symbol" w:hint="default"/>
      </w:rPr>
    </w:lvl>
    <w:lvl w:ilvl="3" w:tplc="117C123A" w:tentative="1">
      <w:start w:val="1"/>
      <w:numFmt w:val="bullet"/>
      <w:lvlText w:val=""/>
      <w:lvlJc w:val="left"/>
      <w:pPr>
        <w:tabs>
          <w:tab w:val="num" w:pos="2880"/>
        </w:tabs>
        <w:ind w:left="2880" w:hanging="360"/>
      </w:pPr>
      <w:rPr>
        <w:rFonts w:ascii="Symbol" w:hAnsi="Symbol" w:hint="default"/>
      </w:rPr>
    </w:lvl>
    <w:lvl w:ilvl="4" w:tplc="BF14141A" w:tentative="1">
      <w:start w:val="1"/>
      <w:numFmt w:val="bullet"/>
      <w:lvlText w:val=""/>
      <w:lvlJc w:val="left"/>
      <w:pPr>
        <w:tabs>
          <w:tab w:val="num" w:pos="3600"/>
        </w:tabs>
        <w:ind w:left="3600" w:hanging="360"/>
      </w:pPr>
      <w:rPr>
        <w:rFonts w:ascii="Symbol" w:hAnsi="Symbol" w:hint="default"/>
      </w:rPr>
    </w:lvl>
    <w:lvl w:ilvl="5" w:tplc="82603DA6" w:tentative="1">
      <w:start w:val="1"/>
      <w:numFmt w:val="bullet"/>
      <w:lvlText w:val=""/>
      <w:lvlJc w:val="left"/>
      <w:pPr>
        <w:tabs>
          <w:tab w:val="num" w:pos="4320"/>
        </w:tabs>
        <w:ind w:left="4320" w:hanging="360"/>
      </w:pPr>
      <w:rPr>
        <w:rFonts w:ascii="Symbol" w:hAnsi="Symbol" w:hint="default"/>
      </w:rPr>
    </w:lvl>
    <w:lvl w:ilvl="6" w:tplc="771AB60A" w:tentative="1">
      <w:start w:val="1"/>
      <w:numFmt w:val="bullet"/>
      <w:lvlText w:val=""/>
      <w:lvlJc w:val="left"/>
      <w:pPr>
        <w:tabs>
          <w:tab w:val="num" w:pos="5040"/>
        </w:tabs>
        <w:ind w:left="5040" w:hanging="360"/>
      </w:pPr>
      <w:rPr>
        <w:rFonts w:ascii="Symbol" w:hAnsi="Symbol" w:hint="default"/>
      </w:rPr>
    </w:lvl>
    <w:lvl w:ilvl="7" w:tplc="4E0690AA" w:tentative="1">
      <w:start w:val="1"/>
      <w:numFmt w:val="bullet"/>
      <w:lvlText w:val=""/>
      <w:lvlJc w:val="left"/>
      <w:pPr>
        <w:tabs>
          <w:tab w:val="num" w:pos="5760"/>
        </w:tabs>
        <w:ind w:left="5760" w:hanging="360"/>
      </w:pPr>
      <w:rPr>
        <w:rFonts w:ascii="Symbol" w:hAnsi="Symbol" w:hint="default"/>
      </w:rPr>
    </w:lvl>
    <w:lvl w:ilvl="8" w:tplc="6D26C4A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2643AE2"/>
    <w:multiLevelType w:val="hybridMultilevel"/>
    <w:tmpl w:val="572ED2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3FF4799"/>
    <w:multiLevelType w:val="hybridMultilevel"/>
    <w:tmpl w:val="EF4615E6"/>
    <w:lvl w:ilvl="0" w:tplc="76144BD8">
      <w:start w:val="1"/>
      <w:numFmt w:val="bullet"/>
      <w:lvlText w:val=""/>
      <w:lvlJc w:val="left"/>
      <w:pPr>
        <w:tabs>
          <w:tab w:val="num" w:pos="720"/>
        </w:tabs>
        <w:ind w:left="720" w:hanging="360"/>
      </w:pPr>
      <w:rPr>
        <w:rFonts w:ascii="Symbol" w:hAnsi="Symbol" w:hint="default"/>
      </w:rPr>
    </w:lvl>
    <w:lvl w:ilvl="1" w:tplc="31285ACE" w:tentative="1">
      <w:start w:val="1"/>
      <w:numFmt w:val="bullet"/>
      <w:lvlText w:val=""/>
      <w:lvlJc w:val="left"/>
      <w:pPr>
        <w:tabs>
          <w:tab w:val="num" w:pos="1440"/>
        </w:tabs>
        <w:ind w:left="1440" w:hanging="360"/>
      </w:pPr>
      <w:rPr>
        <w:rFonts w:ascii="Symbol" w:hAnsi="Symbol" w:hint="default"/>
      </w:rPr>
    </w:lvl>
    <w:lvl w:ilvl="2" w:tplc="0CAC64C0" w:tentative="1">
      <w:start w:val="1"/>
      <w:numFmt w:val="bullet"/>
      <w:lvlText w:val=""/>
      <w:lvlJc w:val="left"/>
      <w:pPr>
        <w:tabs>
          <w:tab w:val="num" w:pos="2160"/>
        </w:tabs>
        <w:ind w:left="2160" w:hanging="360"/>
      </w:pPr>
      <w:rPr>
        <w:rFonts w:ascii="Symbol" w:hAnsi="Symbol" w:hint="default"/>
      </w:rPr>
    </w:lvl>
    <w:lvl w:ilvl="3" w:tplc="91700312" w:tentative="1">
      <w:start w:val="1"/>
      <w:numFmt w:val="bullet"/>
      <w:lvlText w:val=""/>
      <w:lvlJc w:val="left"/>
      <w:pPr>
        <w:tabs>
          <w:tab w:val="num" w:pos="2880"/>
        </w:tabs>
        <w:ind w:left="2880" w:hanging="360"/>
      </w:pPr>
      <w:rPr>
        <w:rFonts w:ascii="Symbol" w:hAnsi="Symbol" w:hint="default"/>
      </w:rPr>
    </w:lvl>
    <w:lvl w:ilvl="4" w:tplc="1FC4E74C" w:tentative="1">
      <w:start w:val="1"/>
      <w:numFmt w:val="bullet"/>
      <w:lvlText w:val=""/>
      <w:lvlJc w:val="left"/>
      <w:pPr>
        <w:tabs>
          <w:tab w:val="num" w:pos="3600"/>
        </w:tabs>
        <w:ind w:left="3600" w:hanging="360"/>
      </w:pPr>
      <w:rPr>
        <w:rFonts w:ascii="Symbol" w:hAnsi="Symbol" w:hint="default"/>
      </w:rPr>
    </w:lvl>
    <w:lvl w:ilvl="5" w:tplc="E348D4DE" w:tentative="1">
      <w:start w:val="1"/>
      <w:numFmt w:val="bullet"/>
      <w:lvlText w:val=""/>
      <w:lvlJc w:val="left"/>
      <w:pPr>
        <w:tabs>
          <w:tab w:val="num" w:pos="4320"/>
        </w:tabs>
        <w:ind w:left="4320" w:hanging="360"/>
      </w:pPr>
      <w:rPr>
        <w:rFonts w:ascii="Symbol" w:hAnsi="Symbol" w:hint="default"/>
      </w:rPr>
    </w:lvl>
    <w:lvl w:ilvl="6" w:tplc="FD101658" w:tentative="1">
      <w:start w:val="1"/>
      <w:numFmt w:val="bullet"/>
      <w:lvlText w:val=""/>
      <w:lvlJc w:val="left"/>
      <w:pPr>
        <w:tabs>
          <w:tab w:val="num" w:pos="5040"/>
        </w:tabs>
        <w:ind w:left="5040" w:hanging="360"/>
      </w:pPr>
      <w:rPr>
        <w:rFonts w:ascii="Symbol" w:hAnsi="Symbol" w:hint="default"/>
      </w:rPr>
    </w:lvl>
    <w:lvl w:ilvl="7" w:tplc="ACE07902" w:tentative="1">
      <w:start w:val="1"/>
      <w:numFmt w:val="bullet"/>
      <w:lvlText w:val=""/>
      <w:lvlJc w:val="left"/>
      <w:pPr>
        <w:tabs>
          <w:tab w:val="num" w:pos="5760"/>
        </w:tabs>
        <w:ind w:left="5760" w:hanging="360"/>
      </w:pPr>
      <w:rPr>
        <w:rFonts w:ascii="Symbol" w:hAnsi="Symbol" w:hint="default"/>
      </w:rPr>
    </w:lvl>
    <w:lvl w:ilvl="8" w:tplc="B9AA43C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5F02F3"/>
    <w:multiLevelType w:val="multilevel"/>
    <w:tmpl w:val="9C167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D70F42"/>
    <w:multiLevelType w:val="hybridMultilevel"/>
    <w:tmpl w:val="4D264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E7170F6"/>
    <w:multiLevelType w:val="hybridMultilevel"/>
    <w:tmpl w:val="B9324A5E"/>
    <w:lvl w:ilvl="0" w:tplc="77BE3BBC">
      <w:start w:val="1"/>
      <w:numFmt w:val="bullet"/>
      <w:lvlText w:val="—"/>
      <w:lvlJc w:val="left"/>
      <w:pPr>
        <w:tabs>
          <w:tab w:val="num" w:pos="720"/>
        </w:tabs>
        <w:ind w:left="720" w:hanging="360"/>
      </w:pPr>
      <w:rPr>
        <w:rFonts w:ascii="Ericsson Hilda Light" w:hAnsi="Ericsson Hilda Light" w:hint="default"/>
      </w:rPr>
    </w:lvl>
    <w:lvl w:ilvl="1" w:tplc="F4FE4F42" w:tentative="1">
      <w:start w:val="1"/>
      <w:numFmt w:val="bullet"/>
      <w:lvlText w:val="—"/>
      <w:lvlJc w:val="left"/>
      <w:pPr>
        <w:tabs>
          <w:tab w:val="num" w:pos="1440"/>
        </w:tabs>
        <w:ind w:left="1440" w:hanging="360"/>
      </w:pPr>
      <w:rPr>
        <w:rFonts w:ascii="Ericsson Hilda Light" w:hAnsi="Ericsson Hilda Light" w:hint="default"/>
      </w:rPr>
    </w:lvl>
    <w:lvl w:ilvl="2" w:tplc="F9DAE28E" w:tentative="1">
      <w:start w:val="1"/>
      <w:numFmt w:val="bullet"/>
      <w:lvlText w:val="—"/>
      <w:lvlJc w:val="left"/>
      <w:pPr>
        <w:tabs>
          <w:tab w:val="num" w:pos="2160"/>
        </w:tabs>
        <w:ind w:left="2160" w:hanging="360"/>
      </w:pPr>
      <w:rPr>
        <w:rFonts w:ascii="Ericsson Hilda Light" w:hAnsi="Ericsson Hilda Light" w:hint="default"/>
      </w:rPr>
    </w:lvl>
    <w:lvl w:ilvl="3" w:tplc="F9C242EE">
      <w:start w:val="1"/>
      <w:numFmt w:val="bullet"/>
      <w:lvlText w:val="—"/>
      <w:lvlJc w:val="left"/>
      <w:pPr>
        <w:tabs>
          <w:tab w:val="num" w:pos="2880"/>
        </w:tabs>
        <w:ind w:left="2880" w:hanging="360"/>
      </w:pPr>
      <w:rPr>
        <w:rFonts w:ascii="Ericsson Hilda Light" w:hAnsi="Ericsson Hilda Light" w:hint="default"/>
      </w:rPr>
    </w:lvl>
    <w:lvl w:ilvl="4" w:tplc="362A6F06" w:tentative="1">
      <w:start w:val="1"/>
      <w:numFmt w:val="bullet"/>
      <w:lvlText w:val="—"/>
      <w:lvlJc w:val="left"/>
      <w:pPr>
        <w:tabs>
          <w:tab w:val="num" w:pos="3600"/>
        </w:tabs>
        <w:ind w:left="3600" w:hanging="360"/>
      </w:pPr>
      <w:rPr>
        <w:rFonts w:ascii="Ericsson Hilda Light" w:hAnsi="Ericsson Hilda Light" w:hint="default"/>
      </w:rPr>
    </w:lvl>
    <w:lvl w:ilvl="5" w:tplc="979A8D1C" w:tentative="1">
      <w:start w:val="1"/>
      <w:numFmt w:val="bullet"/>
      <w:lvlText w:val="—"/>
      <w:lvlJc w:val="left"/>
      <w:pPr>
        <w:tabs>
          <w:tab w:val="num" w:pos="4320"/>
        </w:tabs>
        <w:ind w:left="4320" w:hanging="360"/>
      </w:pPr>
      <w:rPr>
        <w:rFonts w:ascii="Ericsson Hilda Light" w:hAnsi="Ericsson Hilda Light" w:hint="default"/>
      </w:rPr>
    </w:lvl>
    <w:lvl w:ilvl="6" w:tplc="FA4270AC" w:tentative="1">
      <w:start w:val="1"/>
      <w:numFmt w:val="bullet"/>
      <w:lvlText w:val="—"/>
      <w:lvlJc w:val="left"/>
      <w:pPr>
        <w:tabs>
          <w:tab w:val="num" w:pos="5040"/>
        </w:tabs>
        <w:ind w:left="5040" w:hanging="360"/>
      </w:pPr>
      <w:rPr>
        <w:rFonts w:ascii="Ericsson Hilda Light" w:hAnsi="Ericsson Hilda Light" w:hint="default"/>
      </w:rPr>
    </w:lvl>
    <w:lvl w:ilvl="7" w:tplc="FCA02370" w:tentative="1">
      <w:start w:val="1"/>
      <w:numFmt w:val="bullet"/>
      <w:lvlText w:val="—"/>
      <w:lvlJc w:val="left"/>
      <w:pPr>
        <w:tabs>
          <w:tab w:val="num" w:pos="5760"/>
        </w:tabs>
        <w:ind w:left="5760" w:hanging="360"/>
      </w:pPr>
      <w:rPr>
        <w:rFonts w:ascii="Ericsson Hilda Light" w:hAnsi="Ericsson Hilda Light" w:hint="default"/>
      </w:rPr>
    </w:lvl>
    <w:lvl w:ilvl="8" w:tplc="D9C4CE68"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2EAB12F8"/>
    <w:multiLevelType w:val="multilevel"/>
    <w:tmpl w:val="AF9476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2526F2"/>
    <w:multiLevelType w:val="multilevel"/>
    <w:tmpl w:val="8EE0A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D2D3349"/>
    <w:multiLevelType w:val="multilevel"/>
    <w:tmpl w:val="57B67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4" w15:restartNumberingAfterBreak="0">
    <w:nsid w:val="4AFC5C44"/>
    <w:multiLevelType w:val="multilevel"/>
    <w:tmpl w:val="A71C7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7B5005"/>
    <w:multiLevelType w:val="multilevel"/>
    <w:tmpl w:val="138E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A039EB"/>
    <w:multiLevelType w:val="hybridMultilevel"/>
    <w:tmpl w:val="6276BAB2"/>
    <w:lvl w:ilvl="0" w:tplc="ECECBD32">
      <w:start w:val="1"/>
      <w:numFmt w:val="bullet"/>
      <w:lvlText w:val="-"/>
      <w:lvlJc w:val="left"/>
      <w:pPr>
        <w:tabs>
          <w:tab w:val="num" w:pos="720"/>
        </w:tabs>
        <w:ind w:left="720" w:hanging="360"/>
      </w:pPr>
      <w:rPr>
        <w:rFonts w:ascii="Times New Roman" w:hAnsi="Times New Roman" w:hint="default"/>
      </w:rPr>
    </w:lvl>
    <w:lvl w:ilvl="1" w:tplc="E130A41C" w:tentative="1">
      <w:start w:val="1"/>
      <w:numFmt w:val="bullet"/>
      <w:lvlText w:val="-"/>
      <w:lvlJc w:val="left"/>
      <w:pPr>
        <w:tabs>
          <w:tab w:val="num" w:pos="1440"/>
        </w:tabs>
        <w:ind w:left="1440" w:hanging="360"/>
      </w:pPr>
      <w:rPr>
        <w:rFonts w:ascii="Times New Roman" w:hAnsi="Times New Roman" w:hint="default"/>
      </w:rPr>
    </w:lvl>
    <w:lvl w:ilvl="2" w:tplc="75F47F40" w:tentative="1">
      <w:start w:val="1"/>
      <w:numFmt w:val="bullet"/>
      <w:lvlText w:val="-"/>
      <w:lvlJc w:val="left"/>
      <w:pPr>
        <w:tabs>
          <w:tab w:val="num" w:pos="2160"/>
        </w:tabs>
        <w:ind w:left="2160" w:hanging="360"/>
      </w:pPr>
      <w:rPr>
        <w:rFonts w:ascii="Times New Roman" w:hAnsi="Times New Roman" w:hint="default"/>
      </w:rPr>
    </w:lvl>
    <w:lvl w:ilvl="3" w:tplc="626E96D8" w:tentative="1">
      <w:start w:val="1"/>
      <w:numFmt w:val="bullet"/>
      <w:lvlText w:val="-"/>
      <w:lvlJc w:val="left"/>
      <w:pPr>
        <w:tabs>
          <w:tab w:val="num" w:pos="2880"/>
        </w:tabs>
        <w:ind w:left="2880" w:hanging="360"/>
      </w:pPr>
      <w:rPr>
        <w:rFonts w:ascii="Times New Roman" w:hAnsi="Times New Roman" w:hint="default"/>
      </w:rPr>
    </w:lvl>
    <w:lvl w:ilvl="4" w:tplc="6E64841C" w:tentative="1">
      <w:start w:val="1"/>
      <w:numFmt w:val="bullet"/>
      <w:lvlText w:val="-"/>
      <w:lvlJc w:val="left"/>
      <w:pPr>
        <w:tabs>
          <w:tab w:val="num" w:pos="3600"/>
        </w:tabs>
        <w:ind w:left="3600" w:hanging="360"/>
      </w:pPr>
      <w:rPr>
        <w:rFonts w:ascii="Times New Roman" w:hAnsi="Times New Roman" w:hint="default"/>
      </w:rPr>
    </w:lvl>
    <w:lvl w:ilvl="5" w:tplc="A36CEF5A" w:tentative="1">
      <w:start w:val="1"/>
      <w:numFmt w:val="bullet"/>
      <w:lvlText w:val="-"/>
      <w:lvlJc w:val="left"/>
      <w:pPr>
        <w:tabs>
          <w:tab w:val="num" w:pos="4320"/>
        </w:tabs>
        <w:ind w:left="4320" w:hanging="360"/>
      </w:pPr>
      <w:rPr>
        <w:rFonts w:ascii="Times New Roman" w:hAnsi="Times New Roman" w:hint="default"/>
      </w:rPr>
    </w:lvl>
    <w:lvl w:ilvl="6" w:tplc="142E7A52" w:tentative="1">
      <w:start w:val="1"/>
      <w:numFmt w:val="bullet"/>
      <w:lvlText w:val="-"/>
      <w:lvlJc w:val="left"/>
      <w:pPr>
        <w:tabs>
          <w:tab w:val="num" w:pos="5040"/>
        </w:tabs>
        <w:ind w:left="5040" w:hanging="360"/>
      </w:pPr>
      <w:rPr>
        <w:rFonts w:ascii="Times New Roman" w:hAnsi="Times New Roman" w:hint="default"/>
      </w:rPr>
    </w:lvl>
    <w:lvl w:ilvl="7" w:tplc="303A6B34" w:tentative="1">
      <w:start w:val="1"/>
      <w:numFmt w:val="bullet"/>
      <w:lvlText w:val="-"/>
      <w:lvlJc w:val="left"/>
      <w:pPr>
        <w:tabs>
          <w:tab w:val="num" w:pos="5760"/>
        </w:tabs>
        <w:ind w:left="5760" w:hanging="360"/>
      </w:pPr>
      <w:rPr>
        <w:rFonts w:ascii="Times New Roman" w:hAnsi="Times New Roman" w:hint="default"/>
      </w:rPr>
    </w:lvl>
    <w:lvl w:ilvl="8" w:tplc="4AEA4FE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03AACDCE"/>
    <w:lvl w:ilvl="0" w:tplc="E70EBC76">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1" w15:restartNumberingAfterBreak="0">
    <w:nsid w:val="5F8256A7"/>
    <w:multiLevelType w:val="multilevel"/>
    <w:tmpl w:val="277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164D5E"/>
    <w:multiLevelType w:val="hybridMultilevel"/>
    <w:tmpl w:val="D194A544"/>
    <w:lvl w:ilvl="0" w:tplc="D5AA841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0F1309F"/>
    <w:multiLevelType w:val="hybridMultilevel"/>
    <w:tmpl w:val="FC283FAE"/>
    <w:lvl w:ilvl="0" w:tplc="4A1A4514">
      <w:start w:val="1"/>
      <w:numFmt w:val="bullet"/>
      <w:lvlText w:val=""/>
      <w:lvlJc w:val="left"/>
      <w:pPr>
        <w:ind w:left="1020" w:hanging="360"/>
      </w:pPr>
      <w:rPr>
        <w:rFonts w:ascii="Symbol" w:hAnsi="Symbol"/>
      </w:rPr>
    </w:lvl>
    <w:lvl w:ilvl="1" w:tplc="827AEC02">
      <w:start w:val="1"/>
      <w:numFmt w:val="bullet"/>
      <w:lvlText w:val=""/>
      <w:lvlJc w:val="left"/>
      <w:pPr>
        <w:ind w:left="1020" w:hanging="360"/>
      </w:pPr>
      <w:rPr>
        <w:rFonts w:ascii="Symbol" w:hAnsi="Symbol"/>
      </w:rPr>
    </w:lvl>
    <w:lvl w:ilvl="2" w:tplc="A9CC6D38">
      <w:start w:val="1"/>
      <w:numFmt w:val="bullet"/>
      <w:lvlText w:val=""/>
      <w:lvlJc w:val="left"/>
      <w:pPr>
        <w:ind w:left="1020" w:hanging="360"/>
      </w:pPr>
      <w:rPr>
        <w:rFonts w:ascii="Symbol" w:hAnsi="Symbol"/>
      </w:rPr>
    </w:lvl>
    <w:lvl w:ilvl="3" w:tplc="9AA6655A">
      <w:start w:val="1"/>
      <w:numFmt w:val="bullet"/>
      <w:lvlText w:val=""/>
      <w:lvlJc w:val="left"/>
      <w:pPr>
        <w:ind w:left="1020" w:hanging="360"/>
      </w:pPr>
      <w:rPr>
        <w:rFonts w:ascii="Symbol" w:hAnsi="Symbol"/>
      </w:rPr>
    </w:lvl>
    <w:lvl w:ilvl="4" w:tplc="9D3ECEFE">
      <w:start w:val="1"/>
      <w:numFmt w:val="bullet"/>
      <w:lvlText w:val=""/>
      <w:lvlJc w:val="left"/>
      <w:pPr>
        <w:ind w:left="1020" w:hanging="360"/>
      </w:pPr>
      <w:rPr>
        <w:rFonts w:ascii="Symbol" w:hAnsi="Symbol"/>
      </w:rPr>
    </w:lvl>
    <w:lvl w:ilvl="5" w:tplc="7730EBFE">
      <w:start w:val="1"/>
      <w:numFmt w:val="bullet"/>
      <w:lvlText w:val=""/>
      <w:lvlJc w:val="left"/>
      <w:pPr>
        <w:ind w:left="1020" w:hanging="360"/>
      </w:pPr>
      <w:rPr>
        <w:rFonts w:ascii="Symbol" w:hAnsi="Symbol"/>
      </w:rPr>
    </w:lvl>
    <w:lvl w:ilvl="6" w:tplc="FAFAD58A">
      <w:start w:val="1"/>
      <w:numFmt w:val="bullet"/>
      <w:lvlText w:val=""/>
      <w:lvlJc w:val="left"/>
      <w:pPr>
        <w:ind w:left="1020" w:hanging="360"/>
      </w:pPr>
      <w:rPr>
        <w:rFonts w:ascii="Symbol" w:hAnsi="Symbol"/>
      </w:rPr>
    </w:lvl>
    <w:lvl w:ilvl="7" w:tplc="CFFA49F0">
      <w:start w:val="1"/>
      <w:numFmt w:val="bullet"/>
      <w:lvlText w:val=""/>
      <w:lvlJc w:val="left"/>
      <w:pPr>
        <w:ind w:left="1020" w:hanging="360"/>
      </w:pPr>
      <w:rPr>
        <w:rFonts w:ascii="Symbol" w:hAnsi="Symbol"/>
      </w:rPr>
    </w:lvl>
    <w:lvl w:ilvl="8" w:tplc="EDEC210C">
      <w:start w:val="1"/>
      <w:numFmt w:val="bullet"/>
      <w:lvlText w:val=""/>
      <w:lvlJc w:val="left"/>
      <w:pPr>
        <w:ind w:left="1020" w:hanging="360"/>
      </w:pPr>
      <w:rPr>
        <w:rFonts w:ascii="Symbol" w:hAnsi="Symbol"/>
      </w:rPr>
    </w:lvl>
  </w:abstractNum>
  <w:abstractNum w:abstractNumId="35" w15:restartNumberingAfterBreak="0">
    <w:nsid w:val="73D030AA"/>
    <w:multiLevelType w:val="hybridMultilevel"/>
    <w:tmpl w:val="5EC2D5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5080215"/>
    <w:multiLevelType w:val="multilevel"/>
    <w:tmpl w:val="092647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526B27"/>
    <w:multiLevelType w:val="multilevel"/>
    <w:tmpl w:val="21284A18"/>
    <w:lvl w:ilvl="0">
      <w:start w:val="1"/>
      <w:numFmt w:val="decimal"/>
      <w:lvlText w:val="%1."/>
      <w:lvlJc w:val="left"/>
      <w:pPr>
        <w:ind w:left="12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D20608"/>
    <w:multiLevelType w:val="hybridMultilevel"/>
    <w:tmpl w:val="3B2C7C8C"/>
    <w:lvl w:ilvl="0" w:tplc="90B286B4">
      <w:start w:val="1"/>
      <w:numFmt w:val="bullet"/>
      <w:lvlText w:val="-"/>
      <w:lvlJc w:val="left"/>
      <w:pPr>
        <w:tabs>
          <w:tab w:val="num" w:pos="720"/>
        </w:tabs>
        <w:ind w:left="720" w:hanging="360"/>
      </w:pPr>
      <w:rPr>
        <w:rFonts w:ascii="Times New Roman" w:hAnsi="Times New Roman" w:hint="default"/>
      </w:rPr>
    </w:lvl>
    <w:lvl w:ilvl="1" w:tplc="3DE85B04" w:tentative="1">
      <w:start w:val="1"/>
      <w:numFmt w:val="bullet"/>
      <w:lvlText w:val="-"/>
      <w:lvlJc w:val="left"/>
      <w:pPr>
        <w:tabs>
          <w:tab w:val="num" w:pos="1440"/>
        </w:tabs>
        <w:ind w:left="1440" w:hanging="360"/>
      </w:pPr>
      <w:rPr>
        <w:rFonts w:ascii="Times New Roman" w:hAnsi="Times New Roman" w:hint="default"/>
      </w:rPr>
    </w:lvl>
    <w:lvl w:ilvl="2" w:tplc="465C9AC8" w:tentative="1">
      <w:start w:val="1"/>
      <w:numFmt w:val="bullet"/>
      <w:lvlText w:val="-"/>
      <w:lvlJc w:val="left"/>
      <w:pPr>
        <w:tabs>
          <w:tab w:val="num" w:pos="2160"/>
        </w:tabs>
        <w:ind w:left="2160" w:hanging="360"/>
      </w:pPr>
      <w:rPr>
        <w:rFonts w:ascii="Times New Roman" w:hAnsi="Times New Roman" w:hint="default"/>
      </w:rPr>
    </w:lvl>
    <w:lvl w:ilvl="3" w:tplc="9746E548" w:tentative="1">
      <w:start w:val="1"/>
      <w:numFmt w:val="bullet"/>
      <w:lvlText w:val="-"/>
      <w:lvlJc w:val="left"/>
      <w:pPr>
        <w:tabs>
          <w:tab w:val="num" w:pos="2880"/>
        </w:tabs>
        <w:ind w:left="2880" w:hanging="360"/>
      </w:pPr>
      <w:rPr>
        <w:rFonts w:ascii="Times New Roman" w:hAnsi="Times New Roman" w:hint="default"/>
      </w:rPr>
    </w:lvl>
    <w:lvl w:ilvl="4" w:tplc="95EE7642" w:tentative="1">
      <w:start w:val="1"/>
      <w:numFmt w:val="bullet"/>
      <w:lvlText w:val="-"/>
      <w:lvlJc w:val="left"/>
      <w:pPr>
        <w:tabs>
          <w:tab w:val="num" w:pos="3600"/>
        </w:tabs>
        <w:ind w:left="3600" w:hanging="360"/>
      </w:pPr>
      <w:rPr>
        <w:rFonts w:ascii="Times New Roman" w:hAnsi="Times New Roman" w:hint="default"/>
      </w:rPr>
    </w:lvl>
    <w:lvl w:ilvl="5" w:tplc="2338872A" w:tentative="1">
      <w:start w:val="1"/>
      <w:numFmt w:val="bullet"/>
      <w:lvlText w:val="-"/>
      <w:lvlJc w:val="left"/>
      <w:pPr>
        <w:tabs>
          <w:tab w:val="num" w:pos="4320"/>
        </w:tabs>
        <w:ind w:left="4320" w:hanging="360"/>
      </w:pPr>
      <w:rPr>
        <w:rFonts w:ascii="Times New Roman" w:hAnsi="Times New Roman" w:hint="default"/>
      </w:rPr>
    </w:lvl>
    <w:lvl w:ilvl="6" w:tplc="F2A2CFEC" w:tentative="1">
      <w:start w:val="1"/>
      <w:numFmt w:val="bullet"/>
      <w:lvlText w:val="-"/>
      <w:lvlJc w:val="left"/>
      <w:pPr>
        <w:tabs>
          <w:tab w:val="num" w:pos="5040"/>
        </w:tabs>
        <w:ind w:left="5040" w:hanging="360"/>
      </w:pPr>
      <w:rPr>
        <w:rFonts w:ascii="Times New Roman" w:hAnsi="Times New Roman" w:hint="default"/>
      </w:rPr>
    </w:lvl>
    <w:lvl w:ilvl="7" w:tplc="09B82B84" w:tentative="1">
      <w:start w:val="1"/>
      <w:numFmt w:val="bullet"/>
      <w:lvlText w:val="-"/>
      <w:lvlJc w:val="left"/>
      <w:pPr>
        <w:tabs>
          <w:tab w:val="num" w:pos="5760"/>
        </w:tabs>
        <w:ind w:left="5760" w:hanging="360"/>
      </w:pPr>
      <w:rPr>
        <w:rFonts w:ascii="Times New Roman" w:hAnsi="Times New Roman" w:hint="default"/>
      </w:rPr>
    </w:lvl>
    <w:lvl w:ilvl="8" w:tplc="E610730A"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D754196"/>
    <w:multiLevelType w:val="hybridMultilevel"/>
    <w:tmpl w:val="C8E21C88"/>
    <w:lvl w:ilvl="0" w:tplc="167E30A2">
      <w:start w:val="1"/>
      <w:numFmt w:val="bullet"/>
      <w:lvlText w:val="-"/>
      <w:lvlJc w:val="left"/>
      <w:pPr>
        <w:tabs>
          <w:tab w:val="num" w:pos="720"/>
        </w:tabs>
        <w:ind w:left="720" w:hanging="360"/>
      </w:pPr>
      <w:rPr>
        <w:rFonts w:ascii="Times New Roman" w:hAnsi="Times New Roman" w:hint="default"/>
      </w:rPr>
    </w:lvl>
    <w:lvl w:ilvl="1" w:tplc="259E889A" w:tentative="1">
      <w:start w:val="1"/>
      <w:numFmt w:val="bullet"/>
      <w:lvlText w:val="-"/>
      <w:lvlJc w:val="left"/>
      <w:pPr>
        <w:tabs>
          <w:tab w:val="num" w:pos="1440"/>
        </w:tabs>
        <w:ind w:left="1440" w:hanging="360"/>
      </w:pPr>
      <w:rPr>
        <w:rFonts w:ascii="Times New Roman" w:hAnsi="Times New Roman" w:hint="default"/>
      </w:rPr>
    </w:lvl>
    <w:lvl w:ilvl="2" w:tplc="EF2AB06E" w:tentative="1">
      <w:start w:val="1"/>
      <w:numFmt w:val="bullet"/>
      <w:lvlText w:val="-"/>
      <w:lvlJc w:val="left"/>
      <w:pPr>
        <w:tabs>
          <w:tab w:val="num" w:pos="2160"/>
        </w:tabs>
        <w:ind w:left="2160" w:hanging="360"/>
      </w:pPr>
      <w:rPr>
        <w:rFonts w:ascii="Times New Roman" w:hAnsi="Times New Roman" w:hint="default"/>
      </w:rPr>
    </w:lvl>
    <w:lvl w:ilvl="3" w:tplc="E1C03B4A" w:tentative="1">
      <w:start w:val="1"/>
      <w:numFmt w:val="bullet"/>
      <w:lvlText w:val="-"/>
      <w:lvlJc w:val="left"/>
      <w:pPr>
        <w:tabs>
          <w:tab w:val="num" w:pos="2880"/>
        </w:tabs>
        <w:ind w:left="2880" w:hanging="360"/>
      </w:pPr>
      <w:rPr>
        <w:rFonts w:ascii="Times New Roman" w:hAnsi="Times New Roman" w:hint="default"/>
      </w:rPr>
    </w:lvl>
    <w:lvl w:ilvl="4" w:tplc="FE5214C8" w:tentative="1">
      <w:start w:val="1"/>
      <w:numFmt w:val="bullet"/>
      <w:lvlText w:val="-"/>
      <w:lvlJc w:val="left"/>
      <w:pPr>
        <w:tabs>
          <w:tab w:val="num" w:pos="3600"/>
        </w:tabs>
        <w:ind w:left="3600" w:hanging="360"/>
      </w:pPr>
      <w:rPr>
        <w:rFonts w:ascii="Times New Roman" w:hAnsi="Times New Roman" w:hint="default"/>
      </w:rPr>
    </w:lvl>
    <w:lvl w:ilvl="5" w:tplc="925A2A44" w:tentative="1">
      <w:start w:val="1"/>
      <w:numFmt w:val="bullet"/>
      <w:lvlText w:val="-"/>
      <w:lvlJc w:val="left"/>
      <w:pPr>
        <w:tabs>
          <w:tab w:val="num" w:pos="4320"/>
        </w:tabs>
        <w:ind w:left="4320" w:hanging="360"/>
      </w:pPr>
      <w:rPr>
        <w:rFonts w:ascii="Times New Roman" w:hAnsi="Times New Roman" w:hint="default"/>
      </w:rPr>
    </w:lvl>
    <w:lvl w:ilvl="6" w:tplc="E06E9F38" w:tentative="1">
      <w:start w:val="1"/>
      <w:numFmt w:val="bullet"/>
      <w:lvlText w:val="-"/>
      <w:lvlJc w:val="left"/>
      <w:pPr>
        <w:tabs>
          <w:tab w:val="num" w:pos="5040"/>
        </w:tabs>
        <w:ind w:left="5040" w:hanging="360"/>
      </w:pPr>
      <w:rPr>
        <w:rFonts w:ascii="Times New Roman" w:hAnsi="Times New Roman" w:hint="default"/>
      </w:rPr>
    </w:lvl>
    <w:lvl w:ilvl="7" w:tplc="D83E6740" w:tentative="1">
      <w:start w:val="1"/>
      <w:numFmt w:val="bullet"/>
      <w:lvlText w:val="-"/>
      <w:lvlJc w:val="left"/>
      <w:pPr>
        <w:tabs>
          <w:tab w:val="num" w:pos="5760"/>
        </w:tabs>
        <w:ind w:left="5760" w:hanging="360"/>
      </w:pPr>
      <w:rPr>
        <w:rFonts w:ascii="Times New Roman" w:hAnsi="Times New Roman" w:hint="default"/>
      </w:rPr>
    </w:lvl>
    <w:lvl w:ilvl="8" w:tplc="7FB0E276" w:tentative="1">
      <w:start w:val="1"/>
      <w:numFmt w:val="bullet"/>
      <w:lvlText w:val="-"/>
      <w:lvlJc w:val="left"/>
      <w:pPr>
        <w:tabs>
          <w:tab w:val="num" w:pos="6480"/>
        </w:tabs>
        <w:ind w:left="6480" w:hanging="360"/>
      </w:pPr>
      <w:rPr>
        <w:rFonts w:ascii="Times New Roman" w:hAnsi="Times New Roman" w:hint="default"/>
      </w:rPr>
    </w:lvl>
  </w:abstractNum>
  <w:num w:numId="1" w16cid:durableId="728267629">
    <w:abstractNumId w:val="37"/>
  </w:num>
  <w:num w:numId="2" w16cid:durableId="1513445796">
    <w:abstractNumId w:val="25"/>
  </w:num>
  <w:num w:numId="3" w16cid:durableId="1847092749">
    <w:abstractNumId w:val="29"/>
  </w:num>
  <w:num w:numId="4" w16cid:durableId="880241659">
    <w:abstractNumId w:val="21"/>
  </w:num>
  <w:num w:numId="5" w16cid:durableId="1421637614">
    <w:abstractNumId w:val="5"/>
  </w:num>
  <w:num w:numId="6" w16cid:durableId="1691637773">
    <w:abstractNumId w:val="30"/>
  </w:num>
  <w:num w:numId="7" w16cid:durableId="1214346900">
    <w:abstractNumId w:val="13"/>
  </w:num>
  <w:num w:numId="8" w16cid:durableId="1139420176">
    <w:abstractNumId w:val="26"/>
  </w:num>
  <w:num w:numId="9" w16cid:durableId="768281137">
    <w:abstractNumId w:val="32"/>
  </w:num>
  <w:num w:numId="10" w16cid:durableId="1277560438">
    <w:abstractNumId w:val="15"/>
  </w:num>
  <w:num w:numId="11" w16cid:durableId="2111122511">
    <w:abstractNumId w:val="0"/>
  </w:num>
  <w:num w:numId="12" w16cid:durableId="854268868">
    <w:abstractNumId w:val="27"/>
  </w:num>
  <w:num w:numId="13" w16cid:durableId="345837512">
    <w:abstractNumId w:val="31"/>
  </w:num>
  <w:num w:numId="14" w16cid:durableId="194738379">
    <w:abstractNumId w:val="14"/>
  </w:num>
  <w:num w:numId="15" w16cid:durableId="866018838">
    <w:abstractNumId w:val="11"/>
  </w:num>
  <w:num w:numId="16" w16cid:durableId="1945528537">
    <w:abstractNumId w:val="9"/>
  </w:num>
  <w:num w:numId="17" w16cid:durableId="903031941">
    <w:abstractNumId w:val="28"/>
  </w:num>
  <w:num w:numId="18" w16cid:durableId="1394887938">
    <w:abstractNumId w:val="38"/>
  </w:num>
  <w:num w:numId="19" w16cid:durableId="710687944">
    <w:abstractNumId w:val="39"/>
  </w:num>
  <w:num w:numId="20" w16cid:durableId="1092164909">
    <w:abstractNumId w:val="0"/>
  </w:num>
  <w:num w:numId="21" w16cid:durableId="1206873546">
    <w:abstractNumId w:val="20"/>
  </w:num>
  <w:num w:numId="22" w16cid:durableId="1357004351">
    <w:abstractNumId w:val="4"/>
  </w:num>
  <w:num w:numId="23" w16cid:durableId="527370799">
    <w:abstractNumId w:val="12"/>
  </w:num>
  <w:num w:numId="24" w16cid:durableId="280262563">
    <w:abstractNumId w:val="8"/>
  </w:num>
  <w:num w:numId="25" w16cid:durableId="1018506737">
    <w:abstractNumId w:val="36"/>
  </w:num>
  <w:num w:numId="26" w16cid:durableId="743113680">
    <w:abstractNumId w:val="19"/>
  </w:num>
  <w:num w:numId="27" w16cid:durableId="640576408">
    <w:abstractNumId w:val="23"/>
  </w:num>
  <w:num w:numId="28" w16cid:durableId="659626691">
    <w:abstractNumId w:val="35"/>
  </w:num>
  <w:num w:numId="29" w16cid:durableId="608586293">
    <w:abstractNumId w:val="10"/>
  </w:num>
  <w:num w:numId="30" w16cid:durableId="56441879">
    <w:abstractNumId w:val="7"/>
  </w:num>
  <w:num w:numId="31" w16cid:durableId="273947839">
    <w:abstractNumId w:val="17"/>
  </w:num>
  <w:num w:numId="32" w16cid:durableId="1880046320">
    <w:abstractNumId w:val="1"/>
  </w:num>
  <w:num w:numId="33" w16cid:durableId="700320067">
    <w:abstractNumId w:val="22"/>
  </w:num>
  <w:num w:numId="34" w16cid:durableId="704184753">
    <w:abstractNumId w:val="34"/>
  </w:num>
  <w:num w:numId="35" w16cid:durableId="1260261239">
    <w:abstractNumId w:val="6"/>
  </w:num>
  <w:num w:numId="36" w16cid:durableId="1156913986">
    <w:abstractNumId w:val="2"/>
  </w:num>
  <w:num w:numId="37" w16cid:durableId="1570995222">
    <w:abstractNumId w:val="16"/>
  </w:num>
  <w:num w:numId="38" w16cid:durableId="1097601574">
    <w:abstractNumId w:val="18"/>
  </w:num>
  <w:num w:numId="39" w16cid:durableId="1355182006">
    <w:abstractNumId w:val="33"/>
  </w:num>
  <w:num w:numId="40" w16cid:durableId="1951929506">
    <w:abstractNumId w:val="3"/>
  </w:num>
  <w:num w:numId="41" w16cid:durableId="75474347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822"/>
    <w:rsid w:val="00000CDD"/>
    <w:rsid w:val="0000145D"/>
    <w:rsid w:val="0000151F"/>
    <w:rsid w:val="0000156F"/>
    <w:rsid w:val="00001C83"/>
    <w:rsid w:val="00002099"/>
    <w:rsid w:val="000027B0"/>
    <w:rsid w:val="00002868"/>
    <w:rsid w:val="0000395F"/>
    <w:rsid w:val="00004470"/>
    <w:rsid w:val="00004A3D"/>
    <w:rsid w:val="00004AD9"/>
    <w:rsid w:val="00005EC6"/>
    <w:rsid w:val="000069F1"/>
    <w:rsid w:val="0000739F"/>
    <w:rsid w:val="00007616"/>
    <w:rsid w:val="00007637"/>
    <w:rsid w:val="00007A6B"/>
    <w:rsid w:val="000101D5"/>
    <w:rsid w:val="000103BF"/>
    <w:rsid w:val="000109A4"/>
    <w:rsid w:val="00010D66"/>
    <w:rsid w:val="00010DC1"/>
    <w:rsid w:val="00010F32"/>
    <w:rsid w:val="0001113F"/>
    <w:rsid w:val="00011358"/>
    <w:rsid w:val="00011CF6"/>
    <w:rsid w:val="00011FEF"/>
    <w:rsid w:val="00012375"/>
    <w:rsid w:val="00012514"/>
    <w:rsid w:val="00012B82"/>
    <w:rsid w:val="00012C81"/>
    <w:rsid w:val="00013423"/>
    <w:rsid w:val="00013971"/>
    <w:rsid w:val="00013AE6"/>
    <w:rsid w:val="00013D9A"/>
    <w:rsid w:val="000144AE"/>
    <w:rsid w:val="00014700"/>
    <w:rsid w:val="00015045"/>
    <w:rsid w:val="0001570A"/>
    <w:rsid w:val="00015CE8"/>
    <w:rsid w:val="000160A7"/>
    <w:rsid w:val="000161D9"/>
    <w:rsid w:val="000168E4"/>
    <w:rsid w:val="00016E7B"/>
    <w:rsid w:val="00016F6F"/>
    <w:rsid w:val="00016FB4"/>
    <w:rsid w:val="00016FEF"/>
    <w:rsid w:val="000176B4"/>
    <w:rsid w:val="00017794"/>
    <w:rsid w:val="00017DD4"/>
    <w:rsid w:val="00017ED1"/>
    <w:rsid w:val="000201CA"/>
    <w:rsid w:val="00020429"/>
    <w:rsid w:val="000209A1"/>
    <w:rsid w:val="00020BD4"/>
    <w:rsid w:val="0002120F"/>
    <w:rsid w:val="000215BD"/>
    <w:rsid w:val="00021998"/>
    <w:rsid w:val="00021C85"/>
    <w:rsid w:val="00021E30"/>
    <w:rsid w:val="00021F21"/>
    <w:rsid w:val="00022078"/>
    <w:rsid w:val="000220A7"/>
    <w:rsid w:val="0002221B"/>
    <w:rsid w:val="00022E4A"/>
    <w:rsid w:val="0002323C"/>
    <w:rsid w:val="00023243"/>
    <w:rsid w:val="00023F11"/>
    <w:rsid w:val="00024725"/>
    <w:rsid w:val="00024FE1"/>
    <w:rsid w:val="0002520C"/>
    <w:rsid w:val="00025693"/>
    <w:rsid w:val="00025CD9"/>
    <w:rsid w:val="00025D5C"/>
    <w:rsid w:val="0002639E"/>
    <w:rsid w:val="0002674F"/>
    <w:rsid w:val="000269A8"/>
    <w:rsid w:val="000275AB"/>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0F35"/>
    <w:rsid w:val="0004100A"/>
    <w:rsid w:val="000419D3"/>
    <w:rsid w:val="00041A5B"/>
    <w:rsid w:val="000426C5"/>
    <w:rsid w:val="00042E1C"/>
    <w:rsid w:val="00043102"/>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808"/>
    <w:rsid w:val="00050D4E"/>
    <w:rsid w:val="00050F94"/>
    <w:rsid w:val="0005125A"/>
    <w:rsid w:val="00051540"/>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05D"/>
    <w:rsid w:val="00056544"/>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4E6"/>
    <w:rsid w:val="00072E3F"/>
    <w:rsid w:val="00073552"/>
    <w:rsid w:val="000735FF"/>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2D2"/>
    <w:rsid w:val="00085330"/>
    <w:rsid w:val="0008569B"/>
    <w:rsid w:val="000858DB"/>
    <w:rsid w:val="00085B9F"/>
    <w:rsid w:val="00085D23"/>
    <w:rsid w:val="000863C7"/>
    <w:rsid w:val="00087528"/>
    <w:rsid w:val="00087BDE"/>
    <w:rsid w:val="00087C28"/>
    <w:rsid w:val="00087C2F"/>
    <w:rsid w:val="00087ED8"/>
    <w:rsid w:val="00090940"/>
    <w:rsid w:val="00090EE1"/>
    <w:rsid w:val="000912DA"/>
    <w:rsid w:val="000918DE"/>
    <w:rsid w:val="000924A1"/>
    <w:rsid w:val="000924E9"/>
    <w:rsid w:val="000926B1"/>
    <w:rsid w:val="0009280C"/>
    <w:rsid w:val="00092AF9"/>
    <w:rsid w:val="00092D06"/>
    <w:rsid w:val="00092F78"/>
    <w:rsid w:val="0009325A"/>
    <w:rsid w:val="00093608"/>
    <w:rsid w:val="00094683"/>
    <w:rsid w:val="00094AF4"/>
    <w:rsid w:val="00094CEE"/>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3F9B"/>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31F"/>
    <w:rsid w:val="000B5449"/>
    <w:rsid w:val="000B5831"/>
    <w:rsid w:val="000B58A1"/>
    <w:rsid w:val="000B5BD1"/>
    <w:rsid w:val="000B5DBE"/>
    <w:rsid w:val="000B5E32"/>
    <w:rsid w:val="000B6C10"/>
    <w:rsid w:val="000B725E"/>
    <w:rsid w:val="000B7981"/>
    <w:rsid w:val="000B7F7E"/>
    <w:rsid w:val="000C008B"/>
    <w:rsid w:val="000C038A"/>
    <w:rsid w:val="000C05ED"/>
    <w:rsid w:val="000C0DA1"/>
    <w:rsid w:val="000C13E6"/>
    <w:rsid w:val="000C1418"/>
    <w:rsid w:val="000C1693"/>
    <w:rsid w:val="000C189D"/>
    <w:rsid w:val="000C1AF3"/>
    <w:rsid w:val="000C2F89"/>
    <w:rsid w:val="000C3557"/>
    <w:rsid w:val="000C4073"/>
    <w:rsid w:val="000C484B"/>
    <w:rsid w:val="000C4870"/>
    <w:rsid w:val="000C48A6"/>
    <w:rsid w:val="000C4C1B"/>
    <w:rsid w:val="000C5232"/>
    <w:rsid w:val="000C526C"/>
    <w:rsid w:val="000C5D0E"/>
    <w:rsid w:val="000C620A"/>
    <w:rsid w:val="000C6598"/>
    <w:rsid w:val="000C6C9D"/>
    <w:rsid w:val="000C6F6F"/>
    <w:rsid w:val="000C7792"/>
    <w:rsid w:val="000C7B6F"/>
    <w:rsid w:val="000D0030"/>
    <w:rsid w:val="000D0F90"/>
    <w:rsid w:val="000D1334"/>
    <w:rsid w:val="000D1599"/>
    <w:rsid w:val="000D194C"/>
    <w:rsid w:val="000D195D"/>
    <w:rsid w:val="000D19C3"/>
    <w:rsid w:val="000D1BAB"/>
    <w:rsid w:val="000D1BF6"/>
    <w:rsid w:val="000D1ED7"/>
    <w:rsid w:val="000D1F2F"/>
    <w:rsid w:val="000D22B0"/>
    <w:rsid w:val="000D2326"/>
    <w:rsid w:val="000D300D"/>
    <w:rsid w:val="000D323F"/>
    <w:rsid w:val="000D45E7"/>
    <w:rsid w:val="000D49E8"/>
    <w:rsid w:val="000D4C06"/>
    <w:rsid w:val="000D4DB1"/>
    <w:rsid w:val="000D4F30"/>
    <w:rsid w:val="000D510B"/>
    <w:rsid w:val="000D53FA"/>
    <w:rsid w:val="000D5A61"/>
    <w:rsid w:val="000D5E02"/>
    <w:rsid w:val="000D63A5"/>
    <w:rsid w:val="000D6643"/>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4755"/>
    <w:rsid w:val="000E5172"/>
    <w:rsid w:val="000E5687"/>
    <w:rsid w:val="000E57FF"/>
    <w:rsid w:val="000E5AF4"/>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4DDB"/>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A3"/>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337"/>
    <w:rsid w:val="00122CC0"/>
    <w:rsid w:val="00122DC3"/>
    <w:rsid w:val="00122FE5"/>
    <w:rsid w:val="0012382B"/>
    <w:rsid w:val="00123CF9"/>
    <w:rsid w:val="00124A64"/>
    <w:rsid w:val="00124F95"/>
    <w:rsid w:val="00125366"/>
    <w:rsid w:val="001258D7"/>
    <w:rsid w:val="0012598B"/>
    <w:rsid w:val="00126210"/>
    <w:rsid w:val="00126484"/>
    <w:rsid w:val="00126681"/>
    <w:rsid w:val="001269F1"/>
    <w:rsid w:val="0012731E"/>
    <w:rsid w:val="001274C0"/>
    <w:rsid w:val="001275EE"/>
    <w:rsid w:val="00127A96"/>
    <w:rsid w:val="00130702"/>
    <w:rsid w:val="001308C8"/>
    <w:rsid w:val="00130BC7"/>
    <w:rsid w:val="00130DBF"/>
    <w:rsid w:val="00131250"/>
    <w:rsid w:val="001314A3"/>
    <w:rsid w:val="001319E4"/>
    <w:rsid w:val="00131ADB"/>
    <w:rsid w:val="00131EB9"/>
    <w:rsid w:val="00132D45"/>
    <w:rsid w:val="00132E8E"/>
    <w:rsid w:val="00132F9E"/>
    <w:rsid w:val="0013313F"/>
    <w:rsid w:val="00133523"/>
    <w:rsid w:val="00133668"/>
    <w:rsid w:val="00133D75"/>
    <w:rsid w:val="001344BF"/>
    <w:rsid w:val="00134A64"/>
    <w:rsid w:val="001351C9"/>
    <w:rsid w:val="001356A2"/>
    <w:rsid w:val="00136422"/>
    <w:rsid w:val="00136C3B"/>
    <w:rsid w:val="00136FAC"/>
    <w:rsid w:val="0013713E"/>
    <w:rsid w:val="001403A2"/>
    <w:rsid w:val="00140AED"/>
    <w:rsid w:val="00141163"/>
    <w:rsid w:val="00141583"/>
    <w:rsid w:val="00141A06"/>
    <w:rsid w:val="00141B59"/>
    <w:rsid w:val="00141BB7"/>
    <w:rsid w:val="0014209E"/>
    <w:rsid w:val="0014237B"/>
    <w:rsid w:val="00142598"/>
    <w:rsid w:val="00142C78"/>
    <w:rsid w:val="00143422"/>
    <w:rsid w:val="00143690"/>
    <w:rsid w:val="00143CD7"/>
    <w:rsid w:val="00143D25"/>
    <w:rsid w:val="00144301"/>
    <w:rsid w:val="00144CE6"/>
    <w:rsid w:val="00145CBE"/>
    <w:rsid w:val="00145D43"/>
    <w:rsid w:val="00146326"/>
    <w:rsid w:val="00146358"/>
    <w:rsid w:val="00146573"/>
    <w:rsid w:val="001475E4"/>
    <w:rsid w:val="00150764"/>
    <w:rsid w:val="001508B4"/>
    <w:rsid w:val="001517C7"/>
    <w:rsid w:val="00151E4D"/>
    <w:rsid w:val="00151E7B"/>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D0C"/>
    <w:rsid w:val="00156337"/>
    <w:rsid w:val="001569DD"/>
    <w:rsid w:val="001574E2"/>
    <w:rsid w:val="00160169"/>
    <w:rsid w:val="001602E4"/>
    <w:rsid w:val="0016098F"/>
    <w:rsid w:val="00160D77"/>
    <w:rsid w:val="00160D9D"/>
    <w:rsid w:val="00160EB3"/>
    <w:rsid w:val="00160F10"/>
    <w:rsid w:val="001610A7"/>
    <w:rsid w:val="001613DF"/>
    <w:rsid w:val="0016143B"/>
    <w:rsid w:val="001618F6"/>
    <w:rsid w:val="00161E41"/>
    <w:rsid w:val="0016225D"/>
    <w:rsid w:val="00162744"/>
    <w:rsid w:val="0016414B"/>
    <w:rsid w:val="00164518"/>
    <w:rsid w:val="001645F4"/>
    <w:rsid w:val="00164A49"/>
    <w:rsid w:val="00164AC3"/>
    <w:rsid w:val="00165483"/>
    <w:rsid w:val="0016606A"/>
    <w:rsid w:val="001661DD"/>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9F4"/>
    <w:rsid w:val="00173A2B"/>
    <w:rsid w:val="00173B84"/>
    <w:rsid w:val="001741DF"/>
    <w:rsid w:val="001748CF"/>
    <w:rsid w:val="00174A85"/>
    <w:rsid w:val="001759CB"/>
    <w:rsid w:val="00175AC3"/>
    <w:rsid w:val="001766AD"/>
    <w:rsid w:val="00176C96"/>
    <w:rsid w:val="001772CF"/>
    <w:rsid w:val="00177411"/>
    <w:rsid w:val="001800C0"/>
    <w:rsid w:val="001800CA"/>
    <w:rsid w:val="001804B6"/>
    <w:rsid w:val="001806B9"/>
    <w:rsid w:val="001808A4"/>
    <w:rsid w:val="0018133F"/>
    <w:rsid w:val="00181EFE"/>
    <w:rsid w:val="0018202F"/>
    <w:rsid w:val="0018279F"/>
    <w:rsid w:val="001828E5"/>
    <w:rsid w:val="00182A49"/>
    <w:rsid w:val="00182AC6"/>
    <w:rsid w:val="00182BF5"/>
    <w:rsid w:val="00182FB7"/>
    <w:rsid w:val="00183074"/>
    <w:rsid w:val="00183171"/>
    <w:rsid w:val="001831D3"/>
    <w:rsid w:val="001839A7"/>
    <w:rsid w:val="00183A37"/>
    <w:rsid w:val="00183E5B"/>
    <w:rsid w:val="00183EE5"/>
    <w:rsid w:val="0018451A"/>
    <w:rsid w:val="0018479C"/>
    <w:rsid w:val="00184B06"/>
    <w:rsid w:val="0018502D"/>
    <w:rsid w:val="00185594"/>
    <w:rsid w:val="00185C69"/>
    <w:rsid w:val="00186094"/>
    <w:rsid w:val="00186975"/>
    <w:rsid w:val="00186BE0"/>
    <w:rsid w:val="00186C57"/>
    <w:rsid w:val="00186E99"/>
    <w:rsid w:val="0018705E"/>
    <w:rsid w:val="00187180"/>
    <w:rsid w:val="001871D4"/>
    <w:rsid w:val="00187DA1"/>
    <w:rsid w:val="0019074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226"/>
    <w:rsid w:val="001A16E4"/>
    <w:rsid w:val="001A1970"/>
    <w:rsid w:val="001A19FC"/>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7A6"/>
    <w:rsid w:val="001A7B60"/>
    <w:rsid w:val="001A7CEA"/>
    <w:rsid w:val="001A7DD9"/>
    <w:rsid w:val="001B0115"/>
    <w:rsid w:val="001B0675"/>
    <w:rsid w:val="001B08DB"/>
    <w:rsid w:val="001B0C5F"/>
    <w:rsid w:val="001B15E0"/>
    <w:rsid w:val="001B1680"/>
    <w:rsid w:val="001B1698"/>
    <w:rsid w:val="001B27D9"/>
    <w:rsid w:val="001B3363"/>
    <w:rsid w:val="001B343E"/>
    <w:rsid w:val="001B3451"/>
    <w:rsid w:val="001B372F"/>
    <w:rsid w:val="001B3BA3"/>
    <w:rsid w:val="001B3C1C"/>
    <w:rsid w:val="001B4103"/>
    <w:rsid w:val="001B41C7"/>
    <w:rsid w:val="001B44EF"/>
    <w:rsid w:val="001B4600"/>
    <w:rsid w:val="001B4945"/>
    <w:rsid w:val="001B4EA4"/>
    <w:rsid w:val="001B55CA"/>
    <w:rsid w:val="001B591A"/>
    <w:rsid w:val="001B5E4B"/>
    <w:rsid w:val="001B5FCD"/>
    <w:rsid w:val="001B620B"/>
    <w:rsid w:val="001B66C2"/>
    <w:rsid w:val="001B6FBC"/>
    <w:rsid w:val="001B70C6"/>
    <w:rsid w:val="001B7A65"/>
    <w:rsid w:val="001B7B82"/>
    <w:rsid w:val="001C0D54"/>
    <w:rsid w:val="001C11BE"/>
    <w:rsid w:val="001C13E2"/>
    <w:rsid w:val="001C21C4"/>
    <w:rsid w:val="001C2204"/>
    <w:rsid w:val="001C3040"/>
    <w:rsid w:val="001C30B7"/>
    <w:rsid w:val="001C3122"/>
    <w:rsid w:val="001C314C"/>
    <w:rsid w:val="001C323E"/>
    <w:rsid w:val="001C349C"/>
    <w:rsid w:val="001C34F7"/>
    <w:rsid w:val="001C3A31"/>
    <w:rsid w:val="001C3CED"/>
    <w:rsid w:val="001C486E"/>
    <w:rsid w:val="001C4BAD"/>
    <w:rsid w:val="001C5023"/>
    <w:rsid w:val="001C5226"/>
    <w:rsid w:val="001C5962"/>
    <w:rsid w:val="001C5B78"/>
    <w:rsid w:val="001C5F5E"/>
    <w:rsid w:val="001C5F9B"/>
    <w:rsid w:val="001C62F2"/>
    <w:rsid w:val="001C6580"/>
    <w:rsid w:val="001C6AB7"/>
    <w:rsid w:val="001C6DBB"/>
    <w:rsid w:val="001C733A"/>
    <w:rsid w:val="001C76B8"/>
    <w:rsid w:val="001C79CD"/>
    <w:rsid w:val="001D00F6"/>
    <w:rsid w:val="001D0957"/>
    <w:rsid w:val="001D0E0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6BA3"/>
    <w:rsid w:val="001D760C"/>
    <w:rsid w:val="001D7B41"/>
    <w:rsid w:val="001D7E97"/>
    <w:rsid w:val="001D7EF1"/>
    <w:rsid w:val="001E036B"/>
    <w:rsid w:val="001E063C"/>
    <w:rsid w:val="001E070D"/>
    <w:rsid w:val="001E0A86"/>
    <w:rsid w:val="001E0D82"/>
    <w:rsid w:val="001E1182"/>
    <w:rsid w:val="001E18D5"/>
    <w:rsid w:val="001E1947"/>
    <w:rsid w:val="001E3527"/>
    <w:rsid w:val="001E3E92"/>
    <w:rsid w:val="001E3EB3"/>
    <w:rsid w:val="001E4084"/>
    <w:rsid w:val="001E41F3"/>
    <w:rsid w:val="001E4B96"/>
    <w:rsid w:val="001E4EDA"/>
    <w:rsid w:val="001E5566"/>
    <w:rsid w:val="001E5A01"/>
    <w:rsid w:val="001E5B07"/>
    <w:rsid w:val="001E5E0B"/>
    <w:rsid w:val="001E60A8"/>
    <w:rsid w:val="001E6616"/>
    <w:rsid w:val="001E69C5"/>
    <w:rsid w:val="001E6BE8"/>
    <w:rsid w:val="001E6DB1"/>
    <w:rsid w:val="001E6F15"/>
    <w:rsid w:val="001E71FA"/>
    <w:rsid w:val="001E7D92"/>
    <w:rsid w:val="001F02BB"/>
    <w:rsid w:val="001F05B3"/>
    <w:rsid w:val="001F05E0"/>
    <w:rsid w:val="001F1006"/>
    <w:rsid w:val="001F144D"/>
    <w:rsid w:val="001F1DAF"/>
    <w:rsid w:val="001F1DC8"/>
    <w:rsid w:val="001F1DF7"/>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7B2"/>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2C87"/>
    <w:rsid w:val="0020309E"/>
    <w:rsid w:val="00203425"/>
    <w:rsid w:val="00203446"/>
    <w:rsid w:val="0020358B"/>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10F"/>
    <w:rsid w:val="00207BEF"/>
    <w:rsid w:val="00210244"/>
    <w:rsid w:val="00210F4F"/>
    <w:rsid w:val="00210FDC"/>
    <w:rsid w:val="002110DC"/>
    <w:rsid w:val="002119F3"/>
    <w:rsid w:val="00211C0D"/>
    <w:rsid w:val="00211C5A"/>
    <w:rsid w:val="00212EDF"/>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E82"/>
    <w:rsid w:val="00217F44"/>
    <w:rsid w:val="002201F5"/>
    <w:rsid w:val="002202E8"/>
    <w:rsid w:val="00220597"/>
    <w:rsid w:val="00220A12"/>
    <w:rsid w:val="00220ABF"/>
    <w:rsid w:val="00220B23"/>
    <w:rsid w:val="002212C3"/>
    <w:rsid w:val="0022135A"/>
    <w:rsid w:val="002213FE"/>
    <w:rsid w:val="00221CC6"/>
    <w:rsid w:val="00222117"/>
    <w:rsid w:val="002233C0"/>
    <w:rsid w:val="002233D3"/>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3C"/>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43A"/>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4D7F"/>
    <w:rsid w:val="00255277"/>
    <w:rsid w:val="0025582C"/>
    <w:rsid w:val="002558C4"/>
    <w:rsid w:val="00255DC4"/>
    <w:rsid w:val="00255F58"/>
    <w:rsid w:val="00255FF0"/>
    <w:rsid w:val="00256C5E"/>
    <w:rsid w:val="00257768"/>
    <w:rsid w:val="00257951"/>
    <w:rsid w:val="0026004D"/>
    <w:rsid w:val="0026013D"/>
    <w:rsid w:val="00260912"/>
    <w:rsid w:val="00260AE2"/>
    <w:rsid w:val="00260D07"/>
    <w:rsid w:val="00261347"/>
    <w:rsid w:val="00261806"/>
    <w:rsid w:val="002618B6"/>
    <w:rsid w:val="002619F8"/>
    <w:rsid w:val="00261A22"/>
    <w:rsid w:val="00261EAC"/>
    <w:rsid w:val="00262029"/>
    <w:rsid w:val="00262099"/>
    <w:rsid w:val="00262B1A"/>
    <w:rsid w:val="00262B75"/>
    <w:rsid w:val="00262C0A"/>
    <w:rsid w:val="002630E0"/>
    <w:rsid w:val="00263294"/>
    <w:rsid w:val="00263770"/>
    <w:rsid w:val="00263904"/>
    <w:rsid w:val="00263B86"/>
    <w:rsid w:val="00263E6D"/>
    <w:rsid w:val="00264044"/>
    <w:rsid w:val="0026419E"/>
    <w:rsid w:val="00264DDF"/>
    <w:rsid w:val="00264FD7"/>
    <w:rsid w:val="002653C2"/>
    <w:rsid w:val="0026548F"/>
    <w:rsid w:val="0026570F"/>
    <w:rsid w:val="00265A43"/>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63A"/>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A32"/>
    <w:rsid w:val="00284E80"/>
    <w:rsid w:val="00284F7B"/>
    <w:rsid w:val="002860C4"/>
    <w:rsid w:val="00287473"/>
    <w:rsid w:val="0028753C"/>
    <w:rsid w:val="00287FB5"/>
    <w:rsid w:val="00290DB9"/>
    <w:rsid w:val="00291013"/>
    <w:rsid w:val="0029126A"/>
    <w:rsid w:val="0029134D"/>
    <w:rsid w:val="0029137E"/>
    <w:rsid w:val="00291AC4"/>
    <w:rsid w:val="002925F7"/>
    <w:rsid w:val="00292933"/>
    <w:rsid w:val="00292B5B"/>
    <w:rsid w:val="00292BDF"/>
    <w:rsid w:val="0029323D"/>
    <w:rsid w:val="002934B0"/>
    <w:rsid w:val="002936BC"/>
    <w:rsid w:val="00293C6F"/>
    <w:rsid w:val="00293E27"/>
    <w:rsid w:val="00294116"/>
    <w:rsid w:val="002941FB"/>
    <w:rsid w:val="00294212"/>
    <w:rsid w:val="00294393"/>
    <w:rsid w:val="002946D3"/>
    <w:rsid w:val="00294827"/>
    <w:rsid w:val="00294DB5"/>
    <w:rsid w:val="002953EC"/>
    <w:rsid w:val="00295468"/>
    <w:rsid w:val="00295850"/>
    <w:rsid w:val="002958D9"/>
    <w:rsid w:val="00295F0A"/>
    <w:rsid w:val="0029643D"/>
    <w:rsid w:val="002969E7"/>
    <w:rsid w:val="00296F1E"/>
    <w:rsid w:val="0029711B"/>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106"/>
    <w:rsid w:val="002A3A42"/>
    <w:rsid w:val="002A3CA3"/>
    <w:rsid w:val="002A4249"/>
    <w:rsid w:val="002A45BA"/>
    <w:rsid w:val="002A4BB7"/>
    <w:rsid w:val="002A4D8B"/>
    <w:rsid w:val="002A4FC3"/>
    <w:rsid w:val="002A578A"/>
    <w:rsid w:val="002A622E"/>
    <w:rsid w:val="002A67DC"/>
    <w:rsid w:val="002A6876"/>
    <w:rsid w:val="002A6B19"/>
    <w:rsid w:val="002A6B4A"/>
    <w:rsid w:val="002A6D98"/>
    <w:rsid w:val="002A743F"/>
    <w:rsid w:val="002A7849"/>
    <w:rsid w:val="002A7A31"/>
    <w:rsid w:val="002A7C61"/>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2867"/>
    <w:rsid w:val="002B2A19"/>
    <w:rsid w:val="002B2DE9"/>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99C"/>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C7CE1"/>
    <w:rsid w:val="002D00E5"/>
    <w:rsid w:val="002D0A88"/>
    <w:rsid w:val="002D0FBB"/>
    <w:rsid w:val="002D16CF"/>
    <w:rsid w:val="002D191A"/>
    <w:rsid w:val="002D231B"/>
    <w:rsid w:val="002D24EF"/>
    <w:rsid w:val="002D24F8"/>
    <w:rsid w:val="002D2502"/>
    <w:rsid w:val="002D3110"/>
    <w:rsid w:val="002D3880"/>
    <w:rsid w:val="002D3E0E"/>
    <w:rsid w:val="002D3F64"/>
    <w:rsid w:val="002D4074"/>
    <w:rsid w:val="002D447B"/>
    <w:rsid w:val="002D4E22"/>
    <w:rsid w:val="002D502E"/>
    <w:rsid w:val="002D5098"/>
    <w:rsid w:val="002D6246"/>
    <w:rsid w:val="002D63D7"/>
    <w:rsid w:val="002D68DB"/>
    <w:rsid w:val="002D6BD8"/>
    <w:rsid w:val="002D715E"/>
    <w:rsid w:val="002D75CB"/>
    <w:rsid w:val="002D7EE4"/>
    <w:rsid w:val="002E0403"/>
    <w:rsid w:val="002E0A20"/>
    <w:rsid w:val="002E0EB7"/>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0B9"/>
    <w:rsid w:val="002F228E"/>
    <w:rsid w:val="002F24CE"/>
    <w:rsid w:val="002F25D8"/>
    <w:rsid w:val="002F2CCA"/>
    <w:rsid w:val="002F2D63"/>
    <w:rsid w:val="002F30BE"/>
    <w:rsid w:val="002F32B2"/>
    <w:rsid w:val="002F340F"/>
    <w:rsid w:val="002F3AC9"/>
    <w:rsid w:val="002F3E83"/>
    <w:rsid w:val="002F3F29"/>
    <w:rsid w:val="002F404D"/>
    <w:rsid w:val="002F467E"/>
    <w:rsid w:val="002F472A"/>
    <w:rsid w:val="002F4F62"/>
    <w:rsid w:val="002F55D4"/>
    <w:rsid w:val="002F56B2"/>
    <w:rsid w:val="002F5AF8"/>
    <w:rsid w:val="002F62C4"/>
    <w:rsid w:val="002F6753"/>
    <w:rsid w:val="002F6A69"/>
    <w:rsid w:val="002F6AE0"/>
    <w:rsid w:val="002F6AEA"/>
    <w:rsid w:val="002F6C4F"/>
    <w:rsid w:val="002F6DA9"/>
    <w:rsid w:val="002F6F1E"/>
    <w:rsid w:val="002F7AAA"/>
    <w:rsid w:val="003004DA"/>
    <w:rsid w:val="003005E6"/>
    <w:rsid w:val="00300B42"/>
    <w:rsid w:val="00301188"/>
    <w:rsid w:val="003013B8"/>
    <w:rsid w:val="00301963"/>
    <w:rsid w:val="00301C0F"/>
    <w:rsid w:val="003022CF"/>
    <w:rsid w:val="00302A2C"/>
    <w:rsid w:val="00302B9C"/>
    <w:rsid w:val="00302E56"/>
    <w:rsid w:val="003030DC"/>
    <w:rsid w:val="00303439"/>
    <w:rsid w:val="003036B5"/>
    <w:rsid w:val="003039DA"/>
    <w:rsid w:val="00303C0A"/>
    <w:rsid w:val="00304BCA"/>
    <w:rsid w:val="003052E9"/>
    <w:rsid w:val="003053F5"/>
    <w:rsid w:val="00305409"/>
    <w:rsid w:val="00305CE8"/>
    <w:rsid w:val="003061E9"/>
    <w:rsid w:val="0030641C"/>
    <w:rsid w:val="00306AFE"/>
    <w:rsid w:val="00306BCE"/>
    <w:rsid w:val="0030770D"/>
    <w:rsid w:val="0030790D"/>
    <w:rsid w:val="00307ABF"/>
    <w:rsid w:val="00307CA4"/>
    <w:rsid w:val="00310222"/>
    <w:rsid w:val="00310675"/>
    <w:rsid w:val="00310823"/>
    <w:rsid w:val="00310A36"/>
    <w:rsid w:val="00311861"/>
    <w:rsid w:val="00311D51"/>
    <w:rsid w:val="00311E49"/>
    <w:rsid w:val="00312007"/>
    <w:rsid w:val="003123B3"/>
    <w:rsid w:val="003124BA"/>
    <w:rsid w:val="003129A6"/>
    <w:rsid w:val="00312DFD"/>
    <w:rsid w:val="00313961"/>
    <w:rsid w:val="00313B48"/>
    <w:rsid w:val="00313DEF"/>
    <w:rsid w:val="00314470"/>
    <w:rsid w:val="00314719"/>
    <w:rsid w:val="00314CCB"/>
    <w:rsid w:val="00314DB3"/>
    <w:rsid w:val="0031536A"/>
    <w:rsid w:val="00315D93"/>
    <w:rsid w:val="00316ADC"/>
    <w:rsid w:val="00316D63"/>
    <w:rsid w:val="003170B7"/>
    <w:rsid w:val="00317912"/>
    <w:rsid w:val="00320A46"/>
    <w:rsid w:val="00320E87"/>
    <w:rsid w:val="0032110B"/>
    <w:rsid w:val="0032117D"/>
    <w:rsid w:val="00321A0E"/>
    <w:rsid w:val="00321D52"/>
    <w:rsid w:val="00321E48"/>
    <w:rsid w:val="00321E67"/>
    <w:rsid w:val="00322484"/>
    <w:rsid w:val="00322560"/>
    <w:rsid w:val="00322697"/>
    <w:rsid w:val="003230F1"/>
    <w:rsid w:val="00323DE4"/>
    <w:rsid w:val="0032441B"/>
    <w:rsid w:val="003244D1"/>
    <w:rsid w:val="00324CDB"/>
    <w:rsid w:val="00325E31"/>
    <w:rsid w:val="00326021"/>
    <w:rsid w:val="0032662C"/>
    <w:rsid w:val="003266AD"/>
    <w:rsid w:val="0032688B"/>
    <w:rsid w:val="0032778A"/>
    <w:rsid w:val="003279E0"/>
    <w:rsid w:val="003324CE"/>
    <w:rsid w:val="003324E0"/>
    <w:rsid w:val="00332928"/>
    <w:rsid w:val="00332CD8"/>
    <w:rsid w:val="00332DEB"/>
    <w:rsid w:val="0033318D"/>
    <w:rsid w:val="0033463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A4"/>
    <w:rsid w:val="003546C5"/>
    <w:rsid w:val="003548F1"/>
    <w:rsid w:val="0035596F"/>
    <w:rsid w:val="0035635D"/>
    <w:rsid w:val="003563DC"/>
    <w:rsid w:val="00356899"/>
    <w:rsid w:val="00356BA0"/>
    <w:rsid w:val="0035713E"/>
    <w:rsid w:val="0035760F"/>
    <w:rsid w:val="0035777E"/>
    <w:rsid w:val="00357939"/>
    <w:rsid w:val="00357A4B"/>
    <w:rsid w:val="00360CD0"/>
    <w:rsid w:val="003610B0"/>
    <w:rsid w:val="003613EC"/>
    <w:rsid w:val="00361C28"/>
    <w:rsid w:val="00361F49"/>
    <w:rsid w:val="003620E4"/>
    <w:rsid w:val="00362534"/>
    <w:rsid w:val="00362568"/>
    <w:rsid w:val="00362738"/>
    <w:rsid w:val="00363F28"/>
    <w:rsid w:val="00364262"/>
    <w:rsid w:val="003645D7"/>
    <w:rsid w:val="0036497A"/>
    <w:rsid w:val="003649F1"/>
    <w:rsid w:val="00364A35"/>
    <w:rsid w:val="00364F60"/>
    <w:rsid w:val="00365140"/>
    <w:rsid w:val="00365753"/>
    <w:rsid w:val="00365B63"/>
    <w:rsid w:val="00366393"/>
    <w:rsid w:val="00366493"/>
    <w:rsid w:val="00366729"/>
    <w:rsid w:val="00367644"/>
    <w:rsid w:val="003678BD"/>
    <w:rsid w:val="0036790A"/>
    <w:rsid w:val="00367950"/>
    <w:rsid w:val="00367B27"/>
    <w:rsid w:val="003707D3"/>
    <w:rsid w:val="00370F25"/>
    <w:rsid w:val="003712B2"/>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2FE"/>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325"/>
    <w:rsid w:val="00384511"/>
    <w:rsid w:val="00384DD4"/>
    <w:rsid w:val="0038501F"/>
    <w:rsid w:val="0038584C"/>
    <w:rsid w:val="00385BF6"/>
    <w:rsid w:val="003862F1"/>
    <w:rsid w:val="00386A4B"/>
    <w:rsid w:val="00386D41"/>
    <w:rsid w:val="0038746B"/>
    <w:rsid w:val="0038792A"/>
    <w:rsid w:val="003901EA"/>
    <w:rsid w:val="003905EB"/>
    <w:rsid w:val="003905F3"/>
    <w:rsid w:val="00390B84"/>
    <w:rsid w:val="00390D9F"/>
    <w:rsid w:val="00391152"/>
    <w:rsid w:val="003917CB"/>
    <w:rsid w:val="00391BA4"/>
    <w:rsid w:val="003926AA"/>
    <w:rsid w:val="003929F6"/>
    <w:rsid w:val="00392E11"/>
    <w:rsid w:val="00392F6F"/>
    <w:rsid w:val="0039356E"/>
    <w:rsid w:val="0039594E"/>
    <w:rsid w:val="00395AD5"/>
    <w:rsid w:val="00396C61"/>
    <w:rsid w:val="00396F39"/>
    <w:rsid w:val="0039713F"/>
    <w:rsid w:val="00397B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A0B"/>
    <w:rsid w:val="003A6CFB"/>
    <w:rsid w:val="003A71D6"/>
    <w:rsid w:val="003A74CC"/>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51C9"/>
    <w:rsid w:val="003B6E6A"/>
    <w:rsid w:val="003B713D"/>
    <w:rsid w:val="003B7DFB"/>
    <w:rsid w:val="003C05C0"/>
    <w:rsid w:val="003C0B9E"/>
    <w:rsid w:val="003C0F3A"/>
    <w:rsid w:val="003C10DF"/>
    <w:rsid w:val="003C17B4"/>
    <w:rsid w:val="003C1882"/>
    <w:rsid w:val="003C1904"/>
    <w:rsid w:val="003C1B8E"/>
    <w:rsid w:val="003C1CD5"/>
    <w:rsid w:val="003C1DE9"/>
    <w:rsid w:val="003C25B3"/>
    <w:rsid w:val="003C2DFE"/>
    <w:rsid w:val="003C3857"/>
    <w:rsid w:val="003C3AE5"/>
    <w:rsid w:val="003C3D3D"/>
    <w:rsid w:val="003C3FD1"/>
    <w:rsid w:val="003C4811"/>
    <w:rsid w:val="003C4C04"/>
    <w:rsid w:val="003C4CA3"/>
    <w:rsid w:val="003C4D7F"/>
    <w:rsid w:val="003C518F"/>
    <w:rsid w:val="003C5391"/>
    <w:rsid w:val="003C53D2"/>
    <w:rsid w:val="003C5B1C"/>
    <w:rsid w:val="003C5C24"/>
    <w:rsid w:val="003C5D67"/>
    <w:rsid w:val="003C65DE"/>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B40"/>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4F67"/>
    <w:rsid w:val="003E5ACF"/>
    <w:rsid w:val="003E5D3B"/>
    <w:rsid w:val="003E6056"/>
    <w:rsid w:val="003E6276"/>
    <w:rsid w:val="003E705F"/>
    <w:rsid w:val="003E7A13"/>
    <w:rsid w:val="003E7A16"/>
    <w:rsid w:val="003F036A"/>
    <w:rsid w:val="003F06FD"/>
    <w:rsid w:val="003F09DF"/>
    <w:rsid w:val="003F0AD0"/>
    <w:rsid w:val="003F0BB2"/>
    <w:rsid w:val="003F0D9A"/>
    <w:rsid w:val="003F0DC7"/>
    <w:rsid w:val="003F0DD5"/>
    <w:rsid w:val="003F1460"/>
    <w:rsid w:val="003F1537"/>
    <w:rsid w:val="003F1645"/>
    <w:rsid w:val="003F18E2"/>
    <w:rsid w:val="003F2289"/>
    <w:rsid w:val="003F2400"/>
    <w:rsid w:val="003F257B"/>
    <w:rsid w:val="003F26F0"/>
    <w:rsid w:val="003F29F1"/>
    <w:rsid w:val="003F31F2"/>
    <w:rsid w:val="003F3666"/>
    <w:rsid w:val="003F3ACA"/>
    <w:rsid w:val="003F3B11"/>
    <w:rsid w:val="003F3B29"/>
    <w:rsid w:val="003F3C44"/>
    <w:rsid w:val="003F42E5"/>
    <w:rsid w:val="003F4CED"/>
    <w:rsid w:val="003F53E4"/>
    <w:rsid w:val="003F59EB"/>
    <w:rsid w:val="003F5BFD"/>
    <w:rsid w:val="003F5E14"/>
    <w:rsid w:val="003F62C6"/>
    <w:rsid w:val="003F6649"/>
    <w:rsid w:val="003F68E8"/>
    <w:rsid w:val="003F73B1"/>
    <w:rsid w:val="003F75F0"/>
    <w:rsid w:val="003F75F3"/>
    <w:rsid w:val="00400063"/>
    <w:rsid w:val="00400142"/>
    <w:rsid w:val="0040016B"/>
    <w:rsid w:val="00400745"/>
    <w:rsid w:val="00400971"/>
    <w:rsid w:val="004009F3"/>
    <w:rsid w:val="00400E5D"/>
    <w:rsid w:val="0040108B"/>
    <w:rsid w:val="004011D8"/>
    <w:rsid w:val="0040163E"/>
    <w:rsid w:val="00401A35"/>
    <w:rsid w:val="00401CF0"/>
    <w:rsid w:val="0040263F"/>
    <w:rsid w:val="00402B5B"/>
    <w:rsid w:val="00402BEE"/>
    <w:rsid w:val="00402D68"/>
    <w:rsid w:val="00402E2E"/>
    <w:rsid w:val="004037E8"/>
    <w:rsid w:val="00403F67"/>
    <w:rsid w:val="004040A8"/>
    <w:rsid w:val="004041C4"/>
    <w:rsid w:val="00404758"/>
    <w:rsid w:val="00404905"/>
    <w:rsid w:val="00407ACD"/>
    <w:rsid w:val="00407C85"/>
    <w:rsid w:val="00407E77"/>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58"/>
    <w:rsid w:val="0041219E"/>
    <w:rsid w:val="00412833"/>
    <w:rsid w:val="00412BF9"/>
    <w:rsid w:val="00412DDE"/>
    <w:rsid w:val="004134B3"/>
    <w:rsid w:val="00413D09"/>
    <w:rsid w:val="00413F7E"/>
    <w:rsid w:val="0041407D"/>
    <w:rsid w:val="00414117"/>
    <w:rsid w:val="0041503C"/>
    <w:rsid w:val="004162C3"/>
    <w:rsid w:val="0041668A"/>
    <w:rsid w:val="00416EFC"/>
    <w:rsid w:val="00416F46"/>
    <w:rsid w:val="00416F7B"/>
    <w:rsid w:val="0041701C"/>
    <w:rsid w:val="00420051"/>
    <w:rsid w:val="00420247"/>
    <w:rsid w:val="0042035B"/>
    <w:rsid w:val="004209A9"/>
    <w:rsid w:val="00420C31"/>
    <w:rsid w:val="00422350"/>
    <w:rsid w:val="00422985"/>
    <w:rsid w:val="00422F72"/>
    <w:rsid w:val="0042343D"/>
    <w:rsid w:val="00423E3B"/>
    <w:rsid w:val="0042414F"/>
    <w:rsid w:val="004241A8"/>
    <w:rsid w:val="004242CA"/>
    <w:rsid w:val="004242F1"/>
    <w:rsid w:val="00424326"/>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3A4D"/>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D43"/>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60"/>
    <w:rsid w:val="00454ABC"/>
    <w:rsid w:val="00454CCC"/>
    <w:rsid w:val="00455190"/>
    <w:rsid w:val="00455328"/>
    <w:rsid w:val="00455B43"/>
    <w:rsid w:val="004564B4"/>
    <w:rsid w:val="00456F3A"/>
    <w:rsid w:val="00457538"/>
    <w:rsid w:val="0045787F"/>
    <w:rsid w:val="00457CBC"/>
    <w:rsid w:val="00460108"/>
    <w:rsid w:val="00460590"/>
    <w:rsid w:val="0046092C"/>
    <w:rsid w:val="00460981"/>
    <w:rsid w:val="00460CA6"/>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0E2"/>
    <w:rsid w:val="0047059F"/>
    <w:rsid w:val="00470D55"/>
    <w:rsid w:val="00471092"/>
    <w:rsid w:val="00471B88"/>
    <w:rsid w:val="00471C7C"/>
    <w:rsid w:val="004725B8"/>
    <w:rsid w:val="0047268C"/>
    <w:rsid w:val="00472A37"/>
    <w:rsid w:val="00472BA9"/>
    <w:rsid w:val="004733E1"/>
    <w:rsid w:val="00473569"/>
    <w:rsid w:val="00473974"/>
    <w:rsid w:val="004739C0"/>
    <w:rsid w:val="00473C31"/>
    <w:rsid w:val="00473D5F"/>
    <w:rsid w:val="00473E0E"/>
    <w:rsid w:val="00473FA1"/>
    <w:rsid w:val="004741A9"/>
    <w:rsid w:val="0047432A"/>
    <w:rsid w:val="00474662"/>
    <w:rsid w:val="004747CE"/>
    <w:rsid w:val="004748B4"/>
    <w:rsid w:val="00474B67"/>
    <w:rsid w:val="00474CE1"/>
    <w:rsid w:val="00474DED"/>
    <w:rsid w:val="00475271"/>
    <w:rsid w:val="0047596F"/>
    <w:rsid w:val="00475EC0"/>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4B1B"/>
    <w:rsid w:val="0048511E"/>
    <w:rsid w:val="00485670"/>
    <w:rsid w:val="00485671"/>
    <w:rsid w:val="00485DB2"/>
    <w:rsid w:val="00485DEE"/>
    <w:rsid w:val="00485FA8"/>
    <w:rsid w:val="0048622F"/>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610"/>
    <w:rsid w:val="00495786"/>
    <w:rsid w:val="00495B32"/>
    <w:rsid w:val="00495CB3"/>
    <w:rsid w:val="00495DAF"/>
    <w:rsid w:val="00495FC6"/>
    <w:rsid w:val="004969C6"/>
    <w:rsid w:val="00496A12"/>
    <w:rsid w:val="00496DE9"/>
    <w:rsid w:val="004970C2"/>
    <w:rsid w:val="004A0045"/>
    <w:rsid w:val="004A01F1"/>
    <w:rsid w:val="004A0308"/>
    <w:rsid w:val="004A06F0"/>
    <w:rsid w:val="004A06FA"/>
    <w:rsid w:val="004A0910"/>
    <w:rsid w:val="004A0B1E"/>
    <w:rsid w:val="004A0D21"/>
    <w:rsid w:val="004A12A8"/>
    <w:rsid w:val="004A1958"/>
    <w:rsid w:val="004A2815"/>
    <w:rsid w:val="004A2BD6"/>
    <w:rsid w:val="004A2E6C"/>
    <w:rsid w:val="004A3307"/>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437"/>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AC7"/>
    <w:rsid w:val="004B5B03"/>
    <w:rsid w:val="004B67EE"/>
    <w:rsid w:val="004B748A"/>
    <w:rsid w:val="004B7528"/>
    <w:rsid w:val="004B75B7"/>
    <w:rsid w:val="004B7D80"/>
    <w:rsid w:val="004B7F14"/>
    <w:rsid w:val="004C001D"/>
    <w:rsid w:val="004C0356"/>
    <w:rsid w:val="004C0787"/>
    <w:rsid w:val="004C0EC5"/>
    <w:rsid w:val="004C1496"/>
    <w:rsid w:val="004C16D7"/>
    <w:rsid w:val="004C1BE2"/>
    <w:rsid w:val="004C1D54"/>
    <w:rsid w:val="004C29D3"/>
    <w:rsid w:val="004C2AA5"/>
    <w:rsid w:val="004C2AF8"/>
    <w:rsid w:val="004C2B0D"/>
    <w:rsid w:val="004C353A"/>
    <w:rsid w:val="004C35DE"/>
    <w:rsid w:val="004C3904"/>
    <w:rsid w:val="004C3964"/>
    <w:rsid w:val="004C4996"/>
    <w:rsid w:val="004C4E81"/>
    <w:rsid w:val="004C5188"/>
    <w:rsid w:val="004C51F1"/>
    <w:rsid w:val="004C5806"/>
    <w:rsid w:val="004C5922"/>
    <w:rsid w:val="004C600F"/>
    <w:rsid w:val="004C686A"/>
    <w:rsid w:val="004C6CA9"/>
    <w:rsid w:val="004C6D19"/>
    <w:rsid w:val="004C7262"/>
    <w:rsid w:val="004D0420"/>
    <w:rsid w:val="004D0F63"/>
    <w:rsid w:val="004D0FE6"/>
    <w:rsid w:val="004D11BD"/>
    <w:rsid w:val="004D1A5F"/>
    <w:rsid w:val="004D1AD3"/>
    <w:rsid w:val="004D218B"/>
    <w:rsid w:val="004D2466"/>
    <w:rsid w:val="004D2A8A"/>
    <w:rsid w:val="004D2DDB"/>
    <w:rsid w:val="004D39AA"/>
    <w:rsid w:val="004D46BA"/>
    <w:rsid w:val="004D4BB1"/>
    <w:rsid w:val="004D4CFF"/>
    <w:rsid w:val="004D4DB5"/>
    <w:rsid w:val="004D50F4"/>
    <w:rsid w:val="004D568E"/>
    <w:rsid w:val="004D59A5"/>
    <w:rsid w:val="004D687A"/>
    <w:rsid w:val="004D68F9"/>
    <w:rsid w:val="004D74BF"/>
    <w:rsid w:val="004D7ADC"/>
    <w:rsid w:val="004D7FA1"/>
    <w:rsid w:val="004E01DA"/>
    <w:rsid w:val="004E0389"/>
    <w:rsid w:val="004E03C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2DD"/>
    <w:rsid w:val="004F1436"/>
    <w:rsid w:val="004F191F"/>
    <w:rsid w:val="004F1A59"/>
    <w:rsid w:val="004F1ED9"/>
    <w:rsid w:val="004F1F01"/>
    <w:rsid w:val="004F2589"/>
    <w:rsid w:val="004F2F2E"/>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872"/>
    <w:rsid w:val="00502BFE"/>
    <w:rsid w:val="00503432"/>
    <w:rsid w:val="005034B9"/>
    <w:rsid w:val="00503535"/>
    <w:rsid w:val="0050367C"/>
    <w:rsid w:val="005039CC"/>
    <w:rsid w:val="00503D94"/>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2924"/>
    <w:rsid w:val="00513770"/>
    <w:rsid w:val="00513885"/>
    <w:rsid w:val="00513C56"/>
    <w:rsid w:val="00514244"/>
    <w:rsid w:val="005146C3"/>
    <w:rsid w:val="00514756"/>
    <w:rsid w:val="00514D53"/>
    <w:rsid w:val="00514D73"/>
    <w:rsid w:val="00514E5C"/>
    <w:rsid w:val="00515562"/>
    <w:rsid w:val="005155D6"/>
    <w:rsid w:val="0051580D"/>
    <w:rsid w:val="005161A4"/>
    <w:rsid w:val="0051681B"/>
    <w:rsid w:val="00517C4A"/>
    <w:rsid w:val="00517EB9"/>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909"/>
    <w:rsid w:val="00533A38"/>
    <w:rsid w:val="00534150"/>
    <w:rsid w:val="00534436"/>
    <w:rsid w:val="00534A0D"/>
    <w:rsid w:val="00534CB3"/>
    <w:rsid w:val="00534FAF"/>
    <w:rsid w:val="005353F0"/>
    <w:rsid w:val="00535498"/>
    <w:rsid w:val="005356E6"/>
    <w:rsid w:val="00535831"/>
    <w:rsid w:val="00535B1D"/>
    <w:rsid w:val="00536343"/>
    <w:rsid w:val="005365AB"/>
    <w:rsid w:val="005365FD"/>
    <w:rsid w:val="00537051"/>
    <w:rsid w:val="005370B3"/>
    <w:rsid w:val="005373CC"/>
    <w:rsid w:val="005376F2"/>
    <w:rsid w:val="00537C09"/>
    <w:rsid w:val="00537F52"/>
    <w:rsid w:val="0054057E"/>
    <w:rsid w:val="00540C7E"/>
    <w:rsid w:val="00540CE5"/>
    <w:rsid w:val="00540EF4"/>
    <w:rsid w:val="005413E1"/>
    <w:rsid w:val="00541762"/>
    <w:rsid w:val="0054178D"/>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4971"/>
    <w:rsid w:val="00554FB1"/>
    <w:rsid w:val="0055506E"/>
    <w:rsid w:val="005551F7"/>
    <w:rsid w:val="005552C0"/>
    <w:rsid w:val="005561DF"/>
    <w:rsid w:val="005568E9"/>
    <w:rsid w:val="005569B1"/>
    <w:rsid w:val="00556E5D"/>
    <w:rsid w:val="00556F81"/>
    <w:rsid w:val="00557149"/>
    <w:rsid w:val="00557A7D"/>
    <w:rsid w:val="00560151"/>
    <w:rsid w:val="00560801"/>
    <w:rsid w:val="005613EC"/>
    <w:rsid w:val="00561467"/>
    <w:rsid w:val="00561870"/>
    <w:rsid w:val="005620D7"/>
    <w:rsid w:val="00562843"/>
    <w:rsid w:val="00562F70"/>
    <w:rsid w:val="005634BD"/>
    <w:rsid w:val="005635EB"/>
    <w:rsid w:val="00563781"/>
    <w:rsid w:val="00563D58"/>
    <w:rsid w:val="00563D5C"/>
    <w:rsid w:val="0056403A"/>
    <w:rsid w:val="00564941"/>
    <w:rsid w:val="00564BA9"/>
    <w:rsid w:val="0056526A"/>
    <w:rsid w:val="00565333"/>
    <w:rsid w:val="005655DF"/>
    <w:rsid w:val="005659E7"/>
    <w:rsid w:val="00565AF0"/>
    <w:rsid w:val="00565D55"/>
    <w:rsid w:val="00565DF4"/>
    <w:rsid w:val="00566D6A"/>
    <w:rsid w:val="005671FB"/>
    <w:rsid w:val="005677DD"/>
    <w:rsid w:val="0056799F"/>
    <w:rsid w:val="00567E4C"/>
    <w:rsid w:val="0057083A"/>
    <w:rsid w:val="0057094C"/>
    <w:rsid w:val="00570CCA"/>
    <w:rsid w:val="00571884"/>
    <w:rsid w:val="005726F5"/>
    <w:rsid w:val="00572880"/>
    <w:rsid w:val="00572D5A"/>
    <w:rsid w:val="005734DA"/>
    <w:rsid w:val="00573585"/>
    <w:rsid w:val="0057398B"/>
    <w:rsid w:val="005740DE"/>
    <w:rsid w:val="005741F1"/>
    <w:rsid w:val="00574222"/>
    <w:rsid w:val="00575005"/>
    <w:rsid w:val="00575663"/>
    <w:rsid w:val="005757D8"/>
    <w:rsid w:val="00575A75"/>
    <w:rsid w:val="00575B95"/>
    <w:rsid w:val="00575B9B"/>
    <w:rsid w:val="00575E27"/>
    <w:rsid w:val="0057639B"/>
    <w:rsid w:val="0057650D"/>
    <w:rsid w:val="00576E6E"/>
    <w:rsid w:val="0057703E"/>
    <w:rsid w:val="0057703F"/>
    <w:rsid w:val="00577060"/>
    <w:rsid w:val="0057719F"/>
    <w:rsid w:val="00577B04"/>
    <w:rsid w:val="005801A8"/>
    <w:rsid w:val="0058048A"/>
    <w:rsid w:val="00580733"/>
    <w:rsid w:val="00580740"/>
    <w:rsid w:val="00580AD3"/>
    <w:rsid w:val="00580D82"/>
    <w:rsid w:val="005810C3"/>
    <w:rsid w:val="005814BE"/>
    <w:rsid w:val="00581896"/>
    <w:rsid w:val="00581D62"/>
    <w:rsid w:val="005820C9"/>
    <w:rsid w:val="00582987"/>
    <w:rsid w:val="00582A55"/>
    <w:rsid w:val="00582BF8"/>
    <w:rsid w:val="00582C2D"/>
    <w:rsid w:val="00583237"/>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5A0"/>
    <w:rsid w:val="00587BCE"/>
    <w:rsid w:val="00587C38"/>
    <w:rsid w:val="00590148"/>
    <w:rsid w:val="00590944"/>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88D"/>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5C6E"/>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2C6"/>
    <w:rsid w:val="005B68FB"/>
    <w:rsid w:val="005B70B1"/>
    <w:rsid w:val="005B7164"/>
    <w:rsid w:val="005B7345"/>
    <w:rsid w:val="005B7488"/>
    <w:rsid w:val="005B782B"/>
    <w:rsid w:val="005B7AC8"/>
    <w:rsid w:val="005C0314"/>
    <w:rsid w:val="005C04D9"/>
    <w:rsid w:val="005C0539"/>
    <w:rsid w:val="005C0CFA"/>
    <w:rsid w:val="005C106F"/>
    <w:rsid w:val="005C1535"/>
    <w:rsid w:val="005C1693"/>
    <w:rsid w:val="005C1E8E"/>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489"/>
    <w:rsid w:val="005E6808"/>
    <w:rsid w:val="005E68D3"/>
    <w:rsid w:val="005E6BA2"/>
    <w:rsid w:val="005E6F86"/>
    <w:rsid w:val="005E72EE"/>
    <w:rsid w:val="005E7440"/>
    <w:rsid w:val="005E75F4"/>
    <w:rsid w:val="005E7A9C"/>
    <w:rsid w:val="005F01AF"/>
    <w:rsid w:val="005F05C4"/>
    <w:rsid w:val="005F09C6"/>
    <w:rsid w:val="005F0AF6"/>
    <w:rsid w:val="005F112F"/>
    <w:rsid w:val="005F19AE"/>
    <w:rsid w:val="005F1B8F"/>
    <w:rsid w:val="005F1C47"/>
    <w:rsid w:val="005F1C9E"/>
    <w:rsid w:val="005F1DB6"/>
    <w:rsid w:val="005F1FB6"/>
    <w:rsid w:val="005F2B62"/>
    <w:rsid w:val="005F2FE2"/>
    <w:rsid w:val="005F3698"/>
    <w:rsid w:val="005F3A0F"/>
    <w:rsid w:val="005F3FE3"/>
    <w:rsid w:val="005F3FE8"/>
    <w:rsid w:val="005F40B5"/>
    <w:rsid w:val="005F4821"/>
    <w:rsid w:val="005F48B1"/>
    <w:rsid w:val="005F509F"/>
    <w:rsid w:val="005F55AF"/>
    <w:rsid w:val="005F57E9"/>
    <w:rsid w:val="005F5CDB"/>
    <w:rsid w:val="005F5E35"/>
    <w:rsid w:val="005F60A7"/>
    <w:rsid w:val="005F6525"/>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09"/>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4FEA"/>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3DF"/>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4C99"/>
    <w:rsid w:val="00635038"/>
    <w:rsid w:val="00635290"/>
    <w:rsid w:val="00635815"/>
    <w:rsid w:val="00635882"/>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3E0"/>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758"/>
    <w:rsid w:val="00663AEB"/>
    <w:rsid w:val="00663D18"/>
    <w:rsid w:val="00663D21"/>
    <w:rsid w:val="00663FAB"/>
    <w:rsid w:val="006640A6"/>
    <w:rsid w:val="006644C8"/>
    <w:rsid w:val="00664D24"/>
    <w:rsid w:val="006653D2"/>
    <w:rsid w:val="00665FDD"/>
    <w:rsid w:val="006663D5"/>
    <w:rsid w:val="00666425"/>
    <w:rsid w:val="00666D1D"/>
    <w:rsid w:val="00666DBC"/>
    <w:rsid w:val="00667010"/>
    <w:rsid w:val="00667188"/>
    <w:rsid w:val="00667285"/>
    <w:rsid w:val="00667483"/>
    <w:rsid w:val="006675EC"/>
    <w:rsid w:val="006676A1"/>
    <w:rsid w:val="006676E1"/>
    <w:rsid w:val="006677E8"/>
    <w:rsid w:val="00670498"/>
    <w:rsid w:val="0067096B"/>
    <w:rsid w:val="00670C6D"/>
    <w:rsid w:val="00670F20"/>
    <w:rsid w:val="00671EB8"/>
    <w:rsid w:val="0067220C"/>
    <w:rsid w:val="0067243B"/>
    <w:rsid w:val="006724EF"/>
    <w:rsid w:val="006738C3"/>
    <w:rsid w:val="00673DF1"/>
    <w:rsid w:val="00674233"/>
    <w:rsid w:val="00674940"/>
    <w:rsid w:val="006756E2"/>
    <w:rsid w:val="00675CB2"/>
    <w:rsid w:val="00675EB0"/>
    <w:rsid w:val="00675FB0"/>
    <w:rsid w:val="0067659A"/>
    <w:rsid w:val="00677124"/>
    <w:rsid w:val="0067757A"/>
    <w:rsid w:val="00677D04"/>
    <w:rsid w:val="00677E4C"/>
    <w:rsid w:val="0068075E"/>
    <w:rsid w:val="00680FA9"/>
    <w:rsid w:val="00681593"/>
    <w:rsid w:val="00681AC4"/>
    <w:rsid w:val="00681CE0"/>
    <w:rsid w:val="00681EBB"/>
    <w:rsid w:val="0068296F"/>
    <w:rsid w:val="00682C60"/>
    <w:rsid w:val="00683937"/>
    <w:rsid w:val="006849A1"/>
    <w:rsid w:val="00684FA4"/>
    <w:rsid w:val="006850E9"/>
    <w:rsid w:val="006851E9"/>
    <w:rsid w:val="00685C36"/>
    <w:rsid w:val="00686133"/>
    <w:rsid w:val="00686896"/>
    <w:rsid w:val="00686D09"/>
    <w:rsid w:val="00686DFD"/>
    <w:rsid w:val="00686EC4"/>
    <w:rsid w:val="006879AF"/>
    <w:rsid w:val="00687B7C"/>
    <w:rsid w:val="00687F92"/>
    <w:rsid w:val="00690236"/>
    <w:rsid w:val="006907A4"/>
    <w:rsid w:val="00690901"/>
    <w:rsid w:val="00690DF0"/>
    <w:rsid w:val="00691350"/>
    <w:rsid w:val="006919C2"/>
    <w:rsid w:val="0069313D"/>
    <w:rsid w:val="0069399F"/>
    <w:rsid w:val="00693C24"/>
    <w:rsid w:val="00694755"/>
    <w:rsid w:val="00694AFB"/>
    <w:rsid w:val="00694D79"/>
    <w:rsid w:val="00695056"/>
    <w:rsid w:val="00695237"/>
    <w:rsid w:val="00695808"/>
    <w:rsid w:val="0069598A"/>
    <w:rsid w:val="00695F54"/>
    <w:rsid w:val="00696791"/>
    <w:rsid w:val="00696F36"/>
    <w:rsid w:val="006978E0"/>
    <w:rsid w:val="006A0792"/>
    <w:rsid w:val="006A0C8A"/>
    <w:rsid w:val="006A15DB"/>
    <w:rsid w:val="006A1707"/>
    <w:rsid w:val="006A171E"/>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0018"/>
    <w:rsid w:val="006B0E17"/>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5E5"/>
    <w:rsid w:val="006B5703"/>
    <w:rsid w:val="006B590C"/>
    <w:rsid w:val="006B64CD"/>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854"/>
    <w:rsid w:val="006C3955"/>
    <w:rsid w:val="006C4264"/>
    <w:rsid w:val="006C467C"/>
    <w:rsid w:val="006C4711"/>
    <w:rsid w:val="006C47C4"/>
    <w:rsid w:val="006C47E7"/>
    <w:rsid w:val="006C4D2B"/>
    <w:rsid w:val="006C60F5"/>
    <w:rsid w:val="006C6797"/>
    <w:rsid w:val="006C6E16"/>
    <w:rsid w:val="006C6F25"/>
    <w:rsid w:val="006C715A"/>
    <w:rsid w:val="006D01D3"/>
    <w:rsid w:val="006D1198"/>
    <w:rsid w:val="006D1C90"/>
    <w:rsid w:val="006D1FC7"/>
    <w:rsid w:val="006D208C"/>
    <w:rsid w:val="006D21D1"/>
    <w:rsid w:val="006D23BA"/>
    <w:rsid w:val="006D270B"/>
    <w:rsid w:val="006D2D88"/>
    <w:rsid w:val="006D306E"/>
    <w:rsid w:val="006D3A3A"/>
    <w:rsid w:val="006D3A6D"/>
    <w:rsid w:val="006D48E9"/>
    <w:rsid w:val="006D4AD9"/>
    <w:rsid w:val="006D5644"/>
    <w:rsid w:val="006D5730"/>
    <w:rsid w:val="006D5B1D"/>
    <w:rsid w:val="006D5ED9"/>
    <w:rsid w:val="006D633E"/>
    <w:rsid w:val="006D634D"/>
    <w:rsid w:val="006D6BE3"/>
    <w:rsid w:val="006D6F11"/>
    <w:rsid w:val="006D70D0"/>
    <w:rsid w:val="006D77D3"/>
    <w:rsid w:val="006D789B"/>
    <w:rsid w:val="006D7A12"/>
    <w:rsid w:val="006E0B93"/>
    <w:rsid w:val="006E0C2C"/>
    <w:rsid w:val="006E0F73"/>
    <w:rsid w:val="006E1164"/>
    <w:rsid w:val="006E1F56"/>
    <w:rsid w:val="006E21D0"/>
    <w:rsid w:val="006E21FB"/>
    <w:rsid w:val="006E2764"/>
    <w:rsid w:val="006E2773"/>
    <w:rsid w:val="006E2C19"/>
    <w:rsid w:val="006E2EB5"/>
    <w:rsid w:val="006E38ED"/>
    <w:rsid w:val="006E39ED"/>
    <w:rsid w:val="006E3F28"/>
    <w:rsid w:val="006E3F6B"/>
    <w:rsid w:val="006E3F87"/>
    <w:rsid w:val="006E43C3"/>
    <w:rsid w:val="006E4BB6"/>
    <w:rsid w:val="006E5328"/>
    <w:rsid w:val="006E5571"/>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895"/>
    <w:rsid w:val="006F3972"/>
    <w:rsid w:val="006F44AC"/>
    <w:rsid w:val="006F4A49"/>
    <w:rsid w:val="006F4C15"/>
    <w:rsid w:val="006F5388"/>
    <w:rsid w:val="006F53AC"/>
    <w:rsid w:val="006F540F"/>
    <w:rsid w:val="006F54CB"/>
    <w:rsid w:val="006F5981"/>
    <w:rsid w:val="006F5D6C"/>
    <w:rsid w:val="006F5EBF"/>
    <w:rsid w:val="006F5F8B"/>
    <w:rsid w:val="006F6193"/>
    <w:rsid w:val="006F74F8"/>
    <w:rsid w:val="006F74F9"/>
    <w:rsid w:val="006F75DD"/>
    <w:rsid w:val="007006FC"/>
    <w:rsid w:val="00700C00"/>
    <w:rsid w:val="00701C5B"/>
    <w:rsid w:val="00703021"/>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08A"/>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6C2"/>
    <w:rsid w:val="00721B82"/>
    <w:rsid w:val="00721BBA"/>
    <w:rsid w:val="00721DCD"/>
    <w:rsid w:val="00721DF4"/>
    <w:rsid w:val="00721F42"/>
    <w:rsid w:val="00721F6F"/>
    <w:rsid w:val="00721FFE"/>
    <w:rsid w:val="00722139"/>
    <w:rsid w:val="007230E3"/>
    <w:rsid w:val="007237DF"/>
    <w:rsid w:val="00723E83"/>
    <w:rsid w:val="00724112"/>
    <w:rsid w:val="00724636"/>
    <w:rsid w:val="00724DD7"/>
    <w:rsid w:val="00724E25"/>
    <w:rsid w:val="00725237"/>
    <w:rsid w:val="007263B5"/>
    <w:rsid w:val="00726803"/>
    <w:rsid w:val="00726993"/>
    <w:rsid w:val="00727328"/>
    <w:rsid w:val="007273D1"/>
    <w:rsid w:val="00727E73"/>
    <w:rsid w:val="00730292"/>
    <w:rsid w:val="00730351"/>
    <w:rsid w:val="007313DF"/>
    <w:rsid w:val="0073142F"/>
    <w:rsid w:val="00731510"/>
    <w:rsid w:val="007319D5"/>
    <w:rsid w:val="00731F69"/>
    <w:rsid w:val="00732D16"/>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A00"/>
    <w:rsid w:val="00737D6B"/>
    <w:rsid w:val="00737E04"/>
    <w:rsid w:val="00740B2D"/>
    <w:rsid w:val="00740FE8"/>
    <w:rsid w:val="007410BC"/>
    <w:rsid w:val="0074196E"/>
    <w:rsid w:val="007420AA"/>
    <w:rsid w:val="007428B3"/>
    <w:rsid w:val="00742DE4"/>
    <w:rsid w:val="00743550"/>
    <w:rsid w:val="007437FE"/>
    <w:rsid w:val="0074380F"/>
    <w:rsid w:val="00743B6A"/>
    <w:rsid w:val="00743DD2"/>
    <w:rsid w:val="0074418C"/>
    <w:rsid w:val="0074467A"/>
    <w:rsid w:val="00744952"/>
    <w:rsid w:val="00745545"/>
    <w:rsid w:val="00745E43"/>
    <w:rsid w:val="00745F3E"/>
    <w:rsid w:val="0074627B"/>
    <w:rsid w:val="00746FD4"/>
    <w:rsid w:val="00747830"/>
    <w:rsid w:val="00747A1A"/>
    <w:rsid w:val="00747C50"/>
    <w:rsid w:val="00747D14"/>
    <w:rsid w:val="00747ECF"/>
    <w:rsid w:val="0075027F"/>
    <w:rsid w:val="007502FA"/>
    <w:rsid w:val="00751344"/>
    <w:rsid w:val="0075180D"/>
    <w:rsid w:val="0075182A"/>
    <w:rsid w:val="00751CE2"/>
    <w:rsid w:val="00751D9D"/>
    <w:rsid w:val="007526B0"/>
    <w:rsid w:val="00752C7C"/>
    <w:rsid w:val="00753659"/>
    <w:rsid w:val="00753BFF"/>
    <w:rsid w:val="00754764"/>
    <w:rsid w:val="007547E0"/>
    <w:rsid w:val="0075520C"/>
    <w:rsid w:val="00755AD5"/>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A0B"/>
    <w:rsid w:val="00770D5F"/>
    <w:rsid w:val="00771561"/>
    <w:rsid w:val="0077174D"/>
    <w:rsid w:val="007719C9"/>
    <w:rsid w:val="00771D02"/>
    <w:rsid w:val="0077233A"/>
    <w:rsid w:val="0077294C"/>
    <w:rsid w:val="00772A6D"/>
    <w:rsid w:val="00772E50"/>
    <w:rsid w:val="0077308A"/>
    <w:rsid w:val="0077313D"/>
    <w:rsid w:val="007736D7"/>
    <w:rsid w:val="007739E2"/>
    <w:rsid w:val="00773B47"/>
    <w:rsid w:val="007743C6"/>
    <w:rsid w:val="007744F1"/>
    <w:rsid w:val="0077487A"/>
    <w:rsid w:val="007748CE"/>
    <w:rsid w:val="00774F2E"/>
    <w:rsid w:val="00774F36"/>
    <w:rsid w:val="0077501C"/>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16"/>
    <w:rsid w:val="00785940"/>
    <w:rsid w:val="00785FE5"/>
    <w:rsid w:val="0078668A"/>
    <w:rsid w:val="0079092B"/>
    <w:rsid w:val="00790A35"/>
    <w:rsid w:val="00790AA4"/>
    <w:rsid w:val="0079108B"/>
    <w:rsid w:val="007910A9"/>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825"/>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2D5"/>
    <w:rsid w:val="007A230C"/>
    <w:rsid w:val="007A2404"/>
    <w:rsid w:val="007A27FB"/>
    <w:rsid w:val="007A2F3E"/>
    <w:rsid w:val="007A2F5B"/>
    <w:rsid w:val="007A3211"/>
    <w:rsid w:val="007A4075"/>
    <w:rsid w:val="007A442B"/>
    <w:rsid w:val="007A458A"/>
    <w:rsid w:val="007A4A08"/>
    <w:rsid w:val="007A4B0F"/>
    <w:rsid w:val="007A5017"/>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F44"/>
    <w:rsid w:val="007B4595"/>
    <w:rsid w:val="007B45A9"/>
    <w:rsid w:val="007B460A"/>
    <w:rsid w:val="007B4BFA"/>
    <w:rsid w:val="007B4E45"/>
    <w:rsid w:val="007B512A"/>
    <w:rsid w:val="007B513C"/>
    <w:rsid w:val="007B540F"/>
    <w:rsid w:val="007B5B95"/>
    <w:rsid w:val="007B5CB6"/>
    <w:rsid w:val="007B61E5"/>
    <w:rsid w:val="007B6897"/>
    <w:rsid w:val="007B70A1"/>
    <w:rsid w:val="007B7655"/>
    <w:rsid w:val="007B77D1"/>
    <w:rsid w:val="007B7A0B"/>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5241"/>
    <w:rsid w:val="007C5D23"/>
    <w:rsid w:val="007C6851"/>
    <w:rsid w:val="007C6A33"/>
    <w:rsid w:val="007C6FC5"/>
    <w:rsid w:val="007C70BE"/>
    <w:rsid w:val="007C75F8"/>
    <w:rsid w:val="007C7A70"/>
    <w:rsid w:val="007C7C38"/>
    <w:rsid w:val="007D08C3"/>
    <w:rsid w:val="007D0925"/>
    <w:rsid w:val="007D0BEE"/>
    <w:rsid w:val="007D1002"/>
    <w:rsid w:val="007D102E"/>
    <w:rsid w:val="007D1118"/>
    <w:rsid w:val="007D14E5"/>
    <w:rsid w:val="007D1570"/>
    <w:rsid w:val="007D1E83"/>
    <w:rsid w:val="007D2014"/>
    <w:rsid w:val="007D2EB6"/>
    <w:rsid w:val="007D3A9B"/>
    <w:rsid w:val="007D3B00"/>
    <w:rsid w:val="007D3DDB"/>
    <w:rsid w:val="007D3EF3"/>
    <w:rsid w:val="007D4544"/>
    <w:rsid w:val="007D4A83"/>
    <w:rsid w:val="007D4FDF"/>
    <w:rsid w:val="007D5A25"/>
    <w:rsid w:val="007D5D98"/>
    <w:rsid w:val="007D5E65"/>
    <w:rsid w:val="007D6094"/>
    <w:rsid w:val="007D6754"/>
    <w:rsid w:val="007D6781"/>
    <w:rsid w:val="007D6A07"/>
    <w:rsid w:val="007D6B49"/>
    <w:rsid w:val="007D6ECF"/>
    <w:rsid w:val="007D720E"/>
    <w:rsid w:val="007D7580"/>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5DE7"/>
    <w:rsid w:val="007E6286"/>
    <w:rsid w:val="007E78D5"/>
    <w:rsid w:val="007E7B60"/>
    <w:rsid w:val="007F087A"/>
    <w:rsid w:val="007F20F6"/>
    <w:rsid w:val="007F2161"/>
    <w:rsid w:val="007F2F89"/>
    <w:rsid w:val="007F32B1"/>
    <w:rsid w:val="007F3DAB"/>
    <w:rsid w:val="007F3E38"/>
    <w:rsid w:val="007F3ED3"/>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06A"/>
    <w:rsid w:val="00805214"/>
    <w:rsid w:val="0080593B"/>
    <w:rsid w:val="00805A3F"/>
    <w:rsid w:val="008066FA"/>
    <w:rsid w:val="008066FB"/>
    <w:rsid w:val="00806A9C"/>
    <w:rsid w:val="00806C01"/>
    <w:rsid w:val="00806FA1"/>
    <w:rsid w:val="008075E5"/>
    <w:rsid w:val="00807994"/>
    <w:rsid w:val="00807AD5"/>
    <w:rsid w:val="00807B6F"/>
    <w:rsid w:val="00807E85"/>
    <w:rsid w:val="0081006D"/>
    <w:rsid w:val="00810476"/>
    <w:rsid w:val="008112B4"/>
    <w:rsid w:val="00811336"/>
    <w:rsid w:val="00811341"/>
    <w:rsid w:val="008114B6"/>
    <w:rsid w:val="008115C0"/>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4B"/>
    <w:rsid w:val="00814973"/>
    <w:rsid w:val="00814B1D"/>
    <w:rsid w:val="00814B85"/>
    <w:rsid w:val="008150D9"/>
    <w:rsid w:val="008152F7"/>
    <w:rsid w:val="008153BC"/>
    <w:rsid w:val="00815883"/>
    <w:rsid w:val="00816D63"/>
    <w:rsid w:val="00817AB0"/>
    <w:rsid w:val="008201EA"/>
    <w:rsid w:val="00820332"/>
    <w:rsid w:val="008206E2"/>
    <w:rsid w:val="00820A79"/>
    <w:rsid w:val="00821152"/>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69"/>
    <w:rsid w:val="00830771"/>
    <w:rsid w:val="00830921"/>
    <w:rsid w:val="00830C61"/>
    <w:rsid w:val="0083148E"/>
    <w:rsid w:val="00831D41"/>
    <w:rsid w:val="00831F4C"/>
    <w:rsid w:val="008321D1"/>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377DB"/>
    <w:rsid w:val="00837B96"/>
    <w:rsid w:val="00837FBF"/>
    <w:rsid w:val="0084087A"/>
    <w:rsid w:val="00840C34"/>
    <w:rsid w:val="008411FB"/>
    <w:rsid w:val="00841533"/>
    <w:rsid w:val="00841859"/>
    <w:rsid w:val="008419BD"/>
    <w:rsid w:val="00841BEB"/>
    <w:rsid w:val="00841F75"/>
    <w:rsid w:val="00842101"/>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2E4"/>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2F9"/>
    <w:rsid w:val="00856BAA"/>
    <w:rsid w:val="00856E65"/>
    <w:rsid w:val="008574D6"/>
    <w:rsid w:val="00857955"/>
    <w:rsid w:val="0086047E"/>
    <w:rsid w:val="00860500"/>
    <w:rsid w:val="00860B95"/>
    <w:rsid w:val="00860E23"/>
    <w:rsid w:val="0086103D"/>
    <w:rsid w:val="0086143C"/>
    <w:rsid w:val="00861562"/>
    <w:rsid w:val="00861A71"/>
    <w:rsid w:val="00861E73"/>
    <w:rsid w:val="00862333"/>
    <w:rsid w:val="008623F3"/>
    <w:rsid w:val="008626E7"/>
    <w:rsid w:val="008629CE"/>
    <w:rsid w:val="00862D95"/>
    <w:rsid w:val="00862F3D"/>
    <w:rsid w:val="00862FBF"/>
    <w:rsid w:val="008634D8"/>
    <w:rsid w:val="008638DE"/>
    <w:rsid w:val="00863974"/>
    <w:rsid w:val="008642A7"/>
    <w:rsid w:val="0086526B"/>
    <w:rsid w:val="00865313"/>
    <w:rsid w:val="008653EB"/>
    <w:rsid w:val="00865780"/>
    <w:rsid w:val="0086588E"/>
    <w:rsid w:val="0086588F"/>
    <w:rsid w:val="00866091"/>
    <w:rsid w:val="008660DA"/>
    <w:rsid w:val="008666D1"/>
    <w:rsid w:val="00866812"/>
    <w:rsid w:val="00866B00"/>
    <w:rsid w:val="00866C7D"/>
    <w:rsid w:val="00866CC5"/>
    <w:rsid w:val="00867778"/>
    <w:rsid w:val="0086789B"/>
    <w:rsid w:val="0087076B"/>
    <w:rsid w:val="008709BE"/>
    <w:rsid w:val="00870EE7"/>
    <w:rsid w:val="008717DD"/>
    <w:rsid w:val="0087205E"/>
    <w:rsid w:val="00872CED"/>
    <w:rsid w:val="00872E21"/>
    <w:rsid w:val="008734DF"/>
    <w:rsid w:val="0087365F"/>
    <w:rsid w:val="00873741"/>
    <w:rsid w:val="008741D6"/>
    <w:rsid w:val="0087433F"/>
    <w:rsid w:val="00874842"/>
    <w:rsid w:val="00874CAB"/>
    <w:rsid w:val="00874D3F"/>
    <w:rsid w:val="008751B7"/>
    <w:rsid w:val="00875292"/>
    <w:rsid w:val="008762DC"/>
    <w:rsid w:val="00876B28"/>
    <w:rsid w:val="00876CFA"/>
    <w:rsid w:val="00877B2A"/>
    <w:rsid w:val="00877B41"/>
    <w:rsid w:val="00880738"/>
    <w:rsid w:val="00880CE6"/>
    <w:rsid w:val="0088211D"/>
    <w:rsid w:val="0088217E"/>
    <w:rsid w:val="008822A3"/>
    <w:rsid w:val="008828BE"/>
    <w:rsid w:val="00882CB0"/>
    <w:rsid w:val="00882DBF"/>
    <w:rsid w:val="00882EBC"/>
    <w:rsid w:val="00883231"/>
    <w:rsid w:val="008832D6"/>
    <w:rsid w:val="00883843"/>
    <w:rsid w:val="0088392B"/>
    <w:rsid w:val="00883A23"/>
    <w:rsid w:val="00883DD1"/>
    <w:rsid w:val="00884CD6"/>
    <w:rsid w:val="00884EFB"/>
    <w:rsid w:val="008853DC"/>
    <w:rsid w:val="00885592"/>
    <w:rsid w:val="008855A5"/>
    <w:rsid w:val="00885889"/>
    <w:rsid w:val="0088591A"/>
    <w:rsid w:val="0088696D"/>
    <w:rsid w:val="00886A6A"/>
    <w:rsid w:val="00886ADA"/>
    <w:rsid w:val="00886FAD"/>
    <w:rsid w:val="00887148"/>
    <w:rsid w:val="008877EA"/>
    <w:rsid w:val="0088781B"/>
    <w:rsid w:val="00887858"/>
    <w:rsid w:val="00887E45"/>
    <w:rsid w:val="00887E5F"/>
    <w:rsid w:val="0089020C"/>
    <w:rsid w:val="00890499"/>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4F3A"/>
    <w:rsid w:val="0089541D"/>
    <w:rsid w:val="0089560E"/>
    <w:rsid w:val="008960AB"/>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168"/>
    <w:rsid w:val="008A2469"/>
    <w:rsid w:val="008A27AC"/>
    <w:rsid w:val="008A2E55"/>
    <w:rsid w:val="008A3214"/>
    <w:rsid w:val="008A36E3"/>
    <w:rsid w:val="008A38AE"/>
    <w:rsid w:val="008A42D9"/>
    <w:rsid w:val="008A4869"/>
    <w:rsid w:val="008A4AF8"/>
    <w:rsid w:val="008A5A71"/>
    <w:rsid w:val="008A5B16"/>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4B9B"/>
    <w:rsid w:val="008B5B2A"/>
    <w:rsid w:val="008B5E53"/>
    <w:rsid w:val="008B650F"/>
    <w:rsid w:val="008B69F9"/>
    <w:rsid w:val="008B6C39"/>
    <w:rsid w:val="008B6F14"/>
    <w:rsid w:val="008B70DA"/>
    <w:rsid w:val="008B743C"/>
    <w:rsid w:val="008B77EC"/>
    <w:rsid w:val="008B78B1"/>
    <w:rsid w:val="008C0142"/>
    <w:rsid w:val="008C02F2"/>
    <w:rsid w:val="008C0463"/>
    <w:rsid w:val="008C06DF"/>
    <w:rsid w:val="008C0960"/>
    <w:rsid w:val="008C09A7"/>
    <w:rsid w:val="008C1254"/>
    <w:rsid w:val="008C1A20"/>
    <w:rsid w:val="008C1A5B"/>
    <w:rsid w:val="008C25E4"/>
    <w:rsid w:val="008C3619"/>
    <w:rsid w:val="008C3943"/>
    <w:rsid w:val="008C3990"/>
    <w:rsid w:val="008C3AF1"/>
    <w:rsid w:val="008C3D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5F9"/>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582A"/>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B14"/>
    <w:rsid w:val="008E0D80"/>
    <w:rsid w:val="008E1D8C"/>
    <w:rsid w:val="008E1E90"/>
    <w:rsid w:val="008E212C"/>
    <w:rsid w:val="008E28E4"/>
    <w:rsid w:val="008E311A"/>
    <w:rsid w:val="008E31C6"/>
    <w:rsid w:val="008E36D6"/>
    <w:rsid w:val="008E3958"/>
    <w:rsid w:val="008E3C70"/>
    <w:rsid w:val="008E4068"/>
    <w:rsid w:val="008E412F"/>
    <w:rsid w:val="008E423D"/>
    <w:rsid w:val="008E42DE"/>
    <w:rsid w:val="008E4C3A"/>
    <w:rsid w:val="008E5027"/>
    <w:rsid w:val="008E5147"/>
    <w:rsid w:val="008E547F"/>
    <w:rsid w:val="008E565C"/>
    <w:rsid w:val="008E5A63"/>
    <w:rsid w:val="008E6B28"/>
    <w:rsid w:val="008E761B"/>
    <w:rsid w:val="008E7A4E"/>
    <w:rsid w:val="008E7AE7"/>
    <w:rsid w:val="008F02B4"/>
    <w:rsid w:val="008F0342"/>
    <w:rsid w:val="008F098A"/>
    <w:rsid w:val="008F0D52"/>
    <w:rsid w:val="008F155D"/>
    <w:rsid w:val="008F16FD"/>
    <w:rsid w:val="008F170F"/>
    <w:rsid w:val="008F189B"/>
    <w:rsid w:val="008F18A0"/>
    <w:rsid w:val="008F1A00"/>
    <w:rsid w:val="008F1BA0"/>
    <w:rsid w:val="008F2697"/>
    <w:rsid w:val="008F280B"/>
    <w:rsid w:val="008F2857"/>
    <w:rsid w:val="008F2B7C"/>
    <w:rsid w:val="008F2C14"/>
    <w:rsid w:val="008F33F6"/>
    <w:rsid w:val="008F3604"/>
    <w:rsid w:val="008F396E"/>
    <w:rsid w:val="008F44C4"/>
    <w:rsid w:val="008F45DA"/>
    <w:rsid w:val="008F473D"/>
    <w:rsid w:val="008F4C3E"/>
    <w:rsid w:val="008F549F"/>
    <w:rsid w:val="008F572F"/>
    <w:rsid w:val="008F5953"/>
    <w:rsid w:val="008F5B08"/>
    <w:rsid w:val="008F60D9"/>
    <w:rsid w:val="008F686C"/>
    <w:rsid w:val="008F6F75"/>
    <w:rsid w:val="008F791D"/>
    <w:rsid w:val="008F7D17"/>
    <w:rsid w:val="009001C6"/>
    <w:rsid w:val="0090021A"/>
    <w:rsid w:val="00900418"/>
    <w:rsid w:val="009011FF"/>
    <w:rsid w:val="00901278"/>
    <w:rsid w:val="00901290"/>
    <w:rsid w:val="00901303"/>
    <w:rsid w:val="009015DE"/>
    <w:rsid w:val="0090193B"/>
    <w:rsid w:val="00901E8E"/>
    <w:rsid w:val="009026A4"/>
    <w:rsid w:val="009034D0"/>
    <w:rsid w:val="00903682"/>
    <w:rsid w:val="009036A7"/>
    <w:rsid w:val="00903B46"/>
    <w:rsid w:val="00903E00"/>
    <w:rsid w:val="0090501B"/>
    <w:rsid w:val="009051DC"/>
    <w:rsid w:val="00905803"/>
    <w:rsid w:val="009058E6"/>
    <w:rsid w:val="00906406"/>
    <w:rsid w:val="00906CF2"/>
    <w:rsid w:val="00906F20"/>
    <w:rsid w:val="009078C7"/>
    <w:rsid w:val="00907F0B"/>
    <w:rsid w:val="009114B0"/>
    <w:rsid w:val="00911737"/>
    <w:rsid w:val="00911B81"/>
    <w:rsid w:val="00911EB8"/>
    <w:rsid w:val="009120D8"/>
    <w:rsid w:val="00912803"/>
    <w:rsid w:val="009132E2"/>
    <w:rsid w:val="009138F4"/>
    <w:rsid w:val="0091390D"/>
    <w:rsid w:val="00913CD6"/>
    <w:rsid w:val="00913FA8"/>
    <w:rsid w:val="00914C81"/>
    <w:rsid w:val="00915257"/>
    <w:rsid w:val="00915F9C"/>
    <w:rsid w:val="009160D4"/>
    <w:rsid w:val="009161D4"/>
    <w:rsid w:val="00916583"/>
    <w:rsid w:val="009174E3"/>
    <w:rsid w:val="009176E4"/>
    <w:rsid w:val="00920394"/>
    <w:rsid w:val="00920482"/>
    <w:rsid w:val="00921A50"/>
    <w:rsid w:val="00922084"/>
    <w:rsid w:val="00922DE3"/>
    <w:rsid w:val="0092317E"/>
    <w:rsid w:val="00923192"/>
    <w:rsid w:val="0092326A"/>
    <w:rsid w:val="00923296"/>
    <w:rsid w:val="009233C5"/>
    <w:rsid w:val="00923A2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A9"/>
    <w:rsid w:val="00937BC9"/>
    <w:rsid w:val="00937ED0"/>
    <w:rsid w:val="00940507"/>
    <w:rsid w:val="00940C82"/>
    <w:rsid w:val="00940EA4"/>
    <w:rsid w:val="00941AE4"/>
    <w:rsid w:val="00941C8B"/>
    <w:rsid w:val="00941F93"/>
    <w:rsid w:val="009422A1"/>
    <w:rsid w:val="009428B4"/>
    <w:rsid w:val="00942A89"/>
    <w:rsid w:val="009430FF"/>
    <w:rsid w:val="00943250"/>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8FF"/>
    <w:rsid w:val="00955B21"/>
    <w:rsid w:val="00956165"/>
    <w:rsid w:val="009563FE"/>
    <w:rsid w:val="009564D6"/>
    <w:rsid w:val="009566BB"/>
    <w:rsid w:val="0095721F"/>
    <w:rsid w:val="0095742B"/>
    <w:rsid w:val="00957A0E"/>
    <w:rsid w:val="00957B16"/>
    <w:rsid w:val="00957BF7"/>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7CB"/>
    <w:rsid w:val="009668FB"/>
    <w:rsid w:val="00966C4D"/>
    <w:rsid w:val="00967176"/>
    <w:rsid w:val="00967D32"/>
    <w:rsid w:val="00967FCA"/>
    <w:rsid w:val="0097029D"/>
    <w:rsid w:val="00970D1B"/>
    <w:rsid w:val="00970D8E"/>
    <w:rsid w:val="00970EC6"/>
    <w:rsid w:val="00971358"/>
    <w:rsid w:val="00971BAF"/>
    <w:rsid w:val="00971C2C"/>
    <w:rsid w:val="00971E17"/>
    <w:rsid w:val="009723CC"/>
    <w:rsid w:val="009729A5"/>
    <w:rsid w:val="00972E86"/>
    <w:rsid w:val="00974237"/>
    <w:rsid w:val="009742C8"/>
    <w:rsid w:val="00974C50"/>
    <w:rsid w:val="00975053"/>
    <w:rsid w:val="00975164"/>
    <w:rsid w:val="00975BBB"/>
    <w:rsid w:val="009760A8"/>
    <w:rsid w:val="00976236"/>
    <w:rsid w:val="00976C6E"/>
    <w:rsid w:val="009776EE"/>
    <w:rsid w:val="009777D9"/>
    <w:rsid w:val="00977FAF"/>
    <w:rsid w:val="009808A2"/>
    <w:rsid w:val="009811CE"/>
    <w:rsid w:val="009813EC"/>
    <w:rsid w:val="0098188F"/>
    <w:rsid w:val="00981933"/>
    <w:rsid w:val="009828FE"/>
    <w:rsid w:val="00982BD6"/>
    <w:rsid w:val="009837FE"/>
    <w:rsid w:val="00983BDF"/>
    <w:rsid w:val="0098507E"/>
    <w:rsid w:val="00985154"/>
    <w:rsid w:val="00985260"/>
    <w:rsid w:val="0098535C"/>
    <w:rsid w:val="0098580E"/>
    <w:rsid w:val="009863D1"/>
    <w:rsid w:val="00986BE3"/>
    <w:rsid w:val="00986C8F"/>
    <w:rsid w:val="00987F5E"/>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240"/>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EE2"/>
    <w:rsid w:val="009A0F1E"/>
    <w:rsid w:val="009A0F9B"/>
    <w:rsid w:val="009A1A00"/>
    <w:rsid w:val="009A1EC4"/>
    <w:rsid w:val="009A276A"/>
    <w:rsid w:val="009A2810"/>
    <w:rsid w:val="009A2DEB"/>
    <w:rsid w:val="009A3168"/>
    <w:rsid w:val="009A3397"/>
    <w:rsid w:val="009A3564"/>
    <w:rsid w:val="009A3981"/>
    <w:rsid w:val="009A4225"/>
    <w:rsid w:val="009A48F1"/>
    <w:rsid w:val="009A5701"/>
    <w:rsid w:val="009A579D"/>
    <w:rsid w:val="009A5B43"/>
    <w:rsid w:val="009A6109"/>
    <w:rsid w:val="009A6811"/>
    <w:rsid w:val="009A6F8D"/>
    <w:rsid w:val="009A7C12"/>
    <w:rsid w:val="009A7C8E"/>
    <w:rsid w:val="009A7DA6"/>
    <w:rsid w:val="009A7FEA"/>
    <w:rsid w:val="009B02B8"/>
    <w:rsid w:val="009B05F4"/>
    <w:rsid w:val="009B0981"/>
    <w:rsid w:val="009B1017"/>
    <w:rsid w:val="009B1055"/>
    <w:rsid w:val="009B14E0"/>
    <w:rsid w:val="009B1AF2"/>
    <w:rsid w:val="009B2AC7"/>
    <w:rsid w:val="009B2B7D"/>
    <w:rsid w:val="009B2C74"/>
    <w:rsid w:val="009B2E8E"/>
    <w:rsid w:val="009B3069"/>
    <w:rsid w:val="009B4C8C"/>
    <w:rsid w:val="009B4CCF"/>
    <w:rsid w:val="009B4E89"/>
    <w:rsid w:val="009B559E"/>
    <w:rsid w:val="009B5909"/>
    <w:rsid w:val="009B593B"/>
    <w:rsid w:val="009B5C55"/>
    <w:rsid w:val="009B5FE8"/>
    <w:rsid w:val="009B6468"/>
    <w:rsid w:val="009B79A5"/>
    <w:rsid w:val="009B7DB1"/>
    <w:rsid w:val="009B7E6C"/>
    <w:rsid w:val="009C0BA5"/>
    <w:rsid w:val="009C0D95"/>
    <w:rsid w:val="009C11B8"/>
    <w:rsid w:val="009C1D59"/>
    <w:rsid w:val="009C1D80"/>
    <w:rsid w:val="009C206C"/>
    <w:rsid w:val="009C266B"/>
    <w:rsid w:val="009C27F5"/>
    <w:rsid w:val="009C3156"/>
    <w:rsid w:val="009C3E47"/>
    <w:rsid w:val="009C44D6"/>
    <w:rsid w:val="009C5003"/>
    <w:rsid w:val="009C5A15"/>
    <w:rsid w:val="009C66BE"/>
    <w:rsid w:val="009C69CD"/>
    <w:rsid w:val="009C6CCD"/>
    <w:rsid w:val="009C7030"/>
    <w:rsid w:val="009C7E54"/>
    <w:rsid w:val="009C7EA1"/>
    <w:rsid w:val="009D02C9"/>
    <w:rsid w:val="009D08FD"/>
    <w:rsid w:val="009D0A87"/>
    <w:rsid w:val="009D138B"/>
    <w:rsid w:val="009D1BC5"/>
    <w:rsid w:val="009D22CE"/>
    <w:rsid w:val="009D2DB5"/>
    <w:rsid w:val="009D2E10"/>
    <w:rsid w:val="009D3332"/>
    <w:rsid w:val="009D370F"/>
    <w:rsid w:val="009D3EE8"/>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1C"/>
    <w:rsid w:val="009D7DC6"/>
    <w:rsid w:val="009E00D0"/>
    <w:rsid w:val="009E0B99"/>
    <w:rsid w:val="009E0E7F"/>
    <w:rsid w:val="009E1405"/>
    <w:rsid w:val="009E20D0"/>
    <w:rsid w:val="009E2930"/>
    <w:rsid w:val="009E3297"/>
    <w:rsid w:val="009E4082"/>
    <w:rsid w:val="009E42B8"/>
    <w:rsid w:val="009E444A"/>
    <w:rsid w:val="009E4CCE"/>
    <w:rsid w:val="009E509D"/>
    <w:rsid w:val="009E565F"/>
    <w:rsid w:val="009E58E7"/>
    <w:rsid w:val="009E631B"/>
    <w:rsid w:val="009E657F"/>
    <w:rsid w:val="009E6B83"/>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5D1"/>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5B9"/>
    <w:rsid w:val="00A037AF"/>
    <w:rsid w:val="00A03A09"/>
    <w:rsid w:val="00A03FC4"/>
    <w:rsid w:val="00A04AD5"/>
    <w:rsid w:val="00A04B0F"/>
    <w:rsid w:val="00A04D6B"/>
    <w:rsid w:val="00A057BE"/>
    <w:rsid w:val="00A059D2"/>
    <w:rsid w:val="00A05DE9"/>
    <w:rsid w:val="00A061C8"/>
    <w:rsid w:val="00A06BF7"/>
    <w:rsid w:val="00A07013"/>
    <w:rsid w:val="00A0704A"/>
    <w:rsid w:val="00A0789F"/>
    <w:rsid w:val="00A07C3C"/>
    <w:rsid w:val="00A07CA2"/>
    <w:rsid w:val="00A10E7C"/>
    <w:rsid w:val="00A10F5D"/>
    <w:rsid w:val="00A1138F"/>
    <w:rsid w:val="00A11759"/>
    <w:rsid w:val="00A11A18"/>
    <w:rsid w:val="00A11BCD"/>
    <w:rsid w:val="00A11DF4"/>
    <w:rsid w:val="00A1205C"/>
    <w:rsid w:val="00A12257"/>
    <w:rsid w:val="00A1246F"/>
    <w:rsid w:val="00A12814"/>
    <w:rsid w:val="00A12F42"/>
    <w:rsid w:val="00A12FB2"/>
    <w:rsid w:val="00A13060"/>
    <w:rsid w:val="00A136FA"/>
    <w:rsid w:val="00A144DC"/>
    <w:rsid w:val="00A15A28"/>
    <w:rsid w:val="00A15D3B"/>
    <w:rsid w:val="00A164E6"/>
    <w:rsid w:val="00A16566"/>
    <w:rsid w:val="00A16991"/>
    <w:rsid w:val="00A16B84"/>
    <w:rsid w:val="00A16E02"/>
    <w:rsid w:val="00A17FF8"/>
    <w:rsid w:val="00A20149"/>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7"/>
    <w:rsid w:val="00A24DBA"/>
    <w:rsid w:val="00A24F56"/>
    <w:rsid w:val="00A25326"/>
    <w:rsid w:val="00A259B9"/>
    <w:rsid w:val="00A25C2D"/>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4EEA"/>
    <w:rsid w:val="00A45805"/>
    <w:rsid w:val="00A45903"/>
    <w:rsid w:val="00A45B81"/>
    <w:rsid w:val="00A45EF3"/>
    <w:rsid w:val="00A46152"/>
    <w:rsid w:val="00A46399"/>
    <w:rsid w:val="00A46798"/>
    <w:rsid w:val="00A46B54"/>
    <w:rsid w:val="00A46D3A"/>
    <w:rsid w:val="00A472FC"/>
    <w:rsid w:val="00A478F4"/>
    <w:rsid w:val="00A47E70"/>
    <w:rsid w:val="00A50196"/>
    <w:rsid w:val="00A507A5"/>
    <w:rsid w:val="00A50B79"/>
    <w:rsid w:val="00A50BB1"/>
    <w:rsid w:val="00A50C0C"/>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169"/>
    <w:rsid w:val="00A67220"/>
    <w:rsid w:val="00A679EC"/>
    <w:rsid w:val="00A67D8A"/>
    <w:rsid w:val="00A67FD9"/>
    <w:rsid w:val="00A7003F"/>
    <w:rsid w:val="00A700BF"/>
    <w:rsid w:val="00A70B1D"/>
    <w:rsid w:val="00A70DA7"/>
    <w:rsid w:val="00A715BA"/>
    <w:rsid w:val="00A7172B"/>
    <w:rsid w:val="00A720EA"/>
    <w:rsid w:val="00A726F7"/>
    <w:rsid w:val="00A72CF0"/>
    <w:rsid w:val="00A73602"/>
    <w:rsid w:val="00A736BE"/>
    <w:rsid w:val="00A73BEC"/>
    <w:rsid w:val="00A73CED"/>
    <w:rsid w:val="00A73E35"/>
    <w:rsid w:val="00A74015"/>
    <w:rsid w:val="00A740DA"/>
    <w:rsid w:val="00A74210"/>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1DCD"/>
    <w:rsid w:val="00A81EB6"/>
    <w:rsid w:val="00A82A73"/>
    <w:rsid w:val="00A83013"/>
    <w:rsid w:val="00A83557"/>
    <w:rsid w:val="00A839AE"/>
    <w:rsid w:val="00A83E09"/>
    <w:rsid w:val="00A844EA"/>
    <w:rsid w:val="00A84A24"/>
    <w:rsid w:val="00A84A3A"/>
    <w:rsid w:val="00A84ADE"/>
    <w:rsid w:val="00A84B77"/>
    <w:rsid w:val="00A84E42"/>
    <w:rsid w:val="00A85121"/>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BE7"/>
    <w:rsid w:val="00A94E5C"/>
    <w:rsid w:val="00A954FA"/>
    <w:rsid w:val="00A9578E"/>
    <w:rsid w:val="00A957D6"/>
    <w:rsid w:val="00A958AA"/>
    <w:rsid w:val="00A959E2"/>
    <w:rsid w:val="00A95A0A"/>
    <w:rsid w:val="00A95A2E"/>
    <w:rsid w:val="00A963DA"/>
    <w:rsid w:val="00A96480"/>
    <w:rsid w:val="00A96713"/>
    <w:rsid w:val="00A976D0"/>
    <w:rsid w:val="00AA0446"/>
    <w:rsid w:val="00AA0E65"/>
    <w:rsid w:val="00AA1086"/>
    <w:rsid w:val="00AA2805"/>
    <w:rsid w:val="00AA29D5"/>
    <w:rsid w:val="00AA2A6B"/>
    <w:rsid w:val="00AA332D"/>
    <w:rsid w:val="00AA3521"/>
    <w:rsid w:val="00AA3750"/>
    <w:rsid w:val="00AA3AF3"/>
    <w:rsid w:val="00AA3D79"/>
    <w:rsid w:val="00AA4798"/>
    <w:rsid w:val="00AA486C"/>
    <w:rsid w:val="00AA4C39"/>
    <w:rsid w:val="00AA4DDE"/>
    <w:rsid w:val="00AA5616"/>
    <w:rsid w:val="00AA5976"/>
    <w:rsid w:val="00AA5C57"/>
    <w:rsid w:val="00AA5E1E"/>
    <w:rsid w:val="00AA5EC6"/>
    <w:rsid w:val="00AA600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B7F84"/>
    <w:rsid w:val="00AB7FB0"/>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61B2"/>
    <w:rsid w:val="00AC7258"/>
    <w:rsid w:val="00AC7E77"/>
    <w:rsid w:val="00AD08BA"/>
    <w:rsid w:val="00AD097C"/>
    <w:rsid w:val="00AD0B52"/>
    <w:rsid w:val="00AD0C1F"/>
    <w:rsid w:val="00AD0D78"/>
    <w:rsid w:val="00AD1228"/>
    <w:rsid w:val="00AD15EE"/>
    <w:rsid w:val="00AD183F"/>
    <w:rsid w:val="00AD1CD8"/>
    <w:rsid w:val="00AD1D9E"/>
    <w:rsid w:val="00AD2B9D"/>
    <w:rsid w:val="00AD368A"/>
    <w:rsid w:val="00AD39D5"/>
    <w:rsid w:val="00AD3BE8"/>
    <w:rsid w:val="00AD3C6E"/>
    <w:rsid w:val="00AD40EC"/>
    <w:rsid w:val="00AD4BD0"/>
    <w:rsid w:val="00AD521B"/>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18"/>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4BA3"/>
    <w:rsid w:val="00AF56D6"/>
    <w:rsid w:val="00AF59E2"/>
    <w:rsid w:val="00AF5BB5"/>
    <w:rsid w:val="00AF631E"/>
    <w:rsid w:val="00AF64DA"/>
    <w:rsid w:val="00AF6B48"/>
    <w:rsid w:val="00AF7931"/>
    <w:rsid w:val="00AF7BC0"/>
    <w:rsid w:val="00B0079F"/>
    <w:rsid w:val="00B0129E"/>
    <w:rsid w:val="00B01449"/>
    <w:rsid w:val="00B016A4"/>
    <w:rsid w:val="00B0174D"/>
    <w:rsid w:val="00B0190B"/>
    <w:rsid w:val="00B019AC"/>
    <w:rsid w:val="00B0203D"/>
    <w:rsid w:val="00B0220F"/>
    <w:rsid w:val="00B02264"/>
    <w:rsid w:val="00B025BC"/>
    <w:rsid w:val="00B033E1"/>
    <w:rsid w:val="00B0341B"/>
    <w:rsid w:val="00B038C8"/>
    <w:rsid w:val="00B03922"/>
    <w:rsid w:val="00B03C77"/>
    <w:rsid w:val="00B03E42"/>
    <w:rsid w:val="00B04186"/>
    <w:rsid w:val="00B0491B"/>
    <w:rsid w:val="00B04BA3"/>
    <w:rsid w:val="00B04D56"/>
    <w:rsid w:val="00B05013"/>
    <w:rsid w:val="00B065F9"/>
    <w:rsid w:val="00B06825"/>
    <w:rsid w:val="00B06BAD"/>
    <w:rsid w:val="00B0717A"/>
    <w:rsid w:val="00B07211"/>
    <w:rsid w:val="00B075FF"/>
    <w:rsid w:val="00B07856"/>
    <w:rsid w:val="00B07C71"/>
    <w:rsid w:val="00B07D3B"/>
    <w:rsid w:val="00B102B5"/>
    <w:rsid w:val="00B10334"/>
    <w:rsid w:val="00B10ED2"/>
    <w:rsid w:val="00B11356"/>
    <w:rsid w:val="00B11521"/>
    <w:rsid w:val="00B11664"/>
    <w:rsid w:val="00B11734"/>
    <w:rsid w:val="00B11950"/>
    <w:rsid w:val="00B11E28"/>
    <w:rsid w:val="00B121AE"/>
    <w:rsid w:val="00B122C3"/>
    <w:rsid w:val="00B12BBB"/>
    <w:rsid w:val="00B13026"/>
    <w:rsid w:val="00B13058"/>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866"/>
    <w:rsid w:val="00B169F3"/>
    <w:rsid w:val="00B17294"/>
    <w:rsid w:val="00B173A6"/>
    <w:rsid w:val="00B174CE"/>
    <w:rsid w:val="00B17918"/>
    <w:rsid w:val="00B179EB"/>
    <w:rsid w:val="00B17E8F"/>
    <w:rsid w:val="00B20039"/>
    <w:rsid w:val="00B20AFA"/>
    <w:rsid w:val="00B20BB3"/>
    <w:rsid w:val="00B220D8"/>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0C38"/>
    <w:rsid w:val="00B31132"/>
    <w:rsid w:val="00B313BA"/>
    <w:rsid w:val="00B3298C"/>
    <w:rsid w:val="00B3365C"/>
    <w:rsid w:val="00B34095"/>
    <w:rsid w:val="00B343D9"/>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07B"/>
    <w:rsid w:val="00B4222D"/>
    <w:rsid w:val="00B42320"/>
    <w:rsid w:val="00B42434"/>
    <w:rsid w:val="00B42B1E"/>
    <w:rsid w:val="00B42EE4"/>
    <w:rsid w:val="00B43090"/>
    <w:rsid w:val="00B43AE3"/>
    <w:rsid w:val="00B44156"/>
    <w:rsid w:val="00B44444"/>
    <w:rsid w:val="00B44E82"/>
    <w:rsid w:val="00B4571B"/>
    <w:rsid w:val="00B46308"/>
    <w:rsid w:val="00B466B9"/>
    <w:rsid w:val="00B46935"/>
    <w:rsid w:val="00B46B23"/>
    <w:rsid w:val="00B46EBE"/>
    <w:rsid w:val="00B4737C"/>
    <w:rsid w:val="00B47739"/>
    <w:rsid w:val="00B47B3C"/>
    <w:rsid w:val="00B505FA"/>
    <w:rsid w:val="00B50BD8"/>
    <w:rsid w:val="00B50C8F"/>
    <w:rsid w:val="00B50F71"/>
    <w:rsid w:val="00B515AC"/>
    <w:rsid w:val="00B517E7"/>
    <w:rsid w:val="00B51C8E"/>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0BC1"/>
    <w:rsid w:val="00B60DCF"/>
    <w:rsid w:val="00B612FD"/>
    <w:rsid w:val="00B62217"/>
    <w:rsid w:val="00B6264A"/>
    <w:rsid w:val="00B62A35"/>
    <w:rsid w:val="00B6315F"/>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86D"/>
    <w:rsid w:val="00B71F31"/>
    <w:rsid w:val="00B71F5F"/>
    <w:rsid w:val="00B722C5"/>
    <w:rsid w:val="00B72514"/>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15E9"/>
    <w:rsid w:val="00B81C33"/>
    <w:rsid w:val="00B823CA"/>
    <w:rsid w:val="00B82C4C"/>
    <w:rsid w:val="00B835C7"/>
    <w:rsid w:val="00B835E6"/>
    <w:rsid w:val="00B84409"/>
    <w:rsid w:val="00B845C8"/>
    <w:rsid w:val="00B85495"/>
    <w:rsid w:val="00B85611"/>
    <w:rsid w:val="00B85726"/>
    <w:rsid w:val="00B85E08"/>
    <w:rsid w:val="00B85E21"/>
    <w:rsid w:val="00B860BB"/>
    <w:rsid w:val="00B86123"/>
    <w:rsid w:val="00B8616B"/>
    <w:rsid w:val="00B8709C"/>
    <w:rsid w:val="00B873CD"/>
    <w:rsid w:val="00B87676"/>
    <w:rsid w:val="00B903E7"/>
    <w:rsid w:val="00B90450"/>
    <w:rsid w:val="00B90669"/>
    <w:rsid w:val="00B9066F"/>
    <w:rsid w:val="00B90937"/>
    <w:rsid w:val="00B90B8A"/>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0F8A"/>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3B9"/>
    <w:rsid w:val="00BA761E"/>
    <w:rsid w:val="00BA775F"/>
    <w:rsid w:val="00BB0127"/>
    <w:rsid w:val="00BB0174"/>
    <w:rsid w:val="00BB09DA"/>
    <w:rsid w:val="00BB0A7A"/>
    <w:rsid w:val="00BB0D4D"/>
    <w:rsid w:val="00BB0FD6"/>
    <w:rsid w:val="00BB1209"/>
    <w:rsid w:val="00BB12C5"/>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0C4"/>
    <w:rsid w:val="00BD1AF9"/>
    <w:rsid w:val="00BD225E"/>
    <w:rsid w:val="00BD2567"/>
    <w:rsid w:val="00BD279D"/>
    <w:rsid w:val="00BD2F4F"/>
    <w:rsid w:val="00BD3926"/>
    <w:rsid w:val="00BD3FBB"/>
    <w:rsid w:val="00BD41C1"/>
    <w:rsid w:val="00BD46C8"/>
    <w:rsid w:val="00BD499F"/>
    <w:rsid w:val="00BD4ADD"/>
    <w:rsid w:val="00BD5A53"/>
    <w:rsid w:val="00BD5B00"/>
    <w:rsid w:val="00BD5CA8"/>
    <w:rsid w:val="00BD645E"/>
    <w:rsid w:val="00BD657B"/>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59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1A64"/>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0869"/>
    <w:rsid w:val="00C00CF4"/>
    <w:rsid w:val="00C01284"/>
    <w:rsid w:val="00C01B46"/>
    <w:rsid w:val="00C02101"/>
    <w:rsid w:val="00C0253B"/>
    <w:rsid w:val="00C02768"/>
    <w:rsid w:val="00C02A65"/>
    <w:rsid w:val="00C04100"/>
    <w:rsid w:val="00C04C0E"/>
    <w:rsid w:val="00C054FF"/>
    <w:rsid w:val="00C05939"/>
    <w:rsid w:val="00C05E23"/>
    <w:rsid w:val="00C05F87"/>
    <w:rsid w:val="00C0662E"/>
    <w:rsid w:val="00C06A6E"/>
    <w:rsid w:val="00C07168"/>
    <w:rsid w:val="00C076C4"/>
    <w:rsid w:val="00C07787"/>
    <w:rsid w:val="00C0781F"/>
    <w:rsid w:val="00C07A03"/>
    <w:rsid w:val="00C10150"/>
    <w:rsid w:val="00C114EE"/>
    <w:rsid w:val="00C11614"/>
    <w:rsid w:val="00C11C3F"/>
    <w:rsid w:val="00C129E9"/>
    <w:rsid w:val="00C12E55"/>
    <w:rsid w:val="00C12FFF"/>
    <w:rsid w:val="00C13CC6"/>
    <w:rsid w:val="00C13D47"/>
    <w:rsid w:val="00C13E34"/>
    <w:rsid w:val="00C13E54"/>
    <w:rsid w:val="00C147E1"/>
    <w:rsid w:val="00C14A75"/>
    <w:rsid w:val="00C14E45"/>
    <w:rsid w:val="00C15622"/>
    <w:rsid w:val="00C15DD6"/>
    <w:rsid w:val="00C16487"/>
    <w:rsid w:val="00C164A9"/>
    <w:rsid w:val="00C16677"/>
    <w:rsid w:val="00C167A9"/>
    <w:rsid w:val="00C16BE9"/>
    <w:rsid w:val="00C16C4E"/>
    <w:rsid w:val="00C16DED"/>
    <w:rsid w:val="00C1754C"/>
    <w:rsid w:val="00C178B9"/>
    <w:rsid w:val="00C17C5B"/>
    <w:rsid w:val="00C17C6B"/>
    <w:rsid w:val="00C17E7B"/>
    <w:rsid w:val="00C17EB9"/>
    <w:rsid w:val="00C20654"/>
    <w:rsid w:val="00C20A0B"/>
    <w:rsid w:val="00C215CE"/>
    <w:rsid w:val="00C21DDA"/>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2DF1"/>
    <w:rsid w:val="00C32F76"/>
    <w:rsid w:val="00C3368E"/>
    <w:rsid w:val="00C33869"/>
    <w:rsid w:val="00C33925"/>
    <w:rsid w:val="00C3432F"/>
    <w:rsid w:val="00C34FA5"/>
    <w:rsid w:val="00C350EF"/>
    <w:rsid w:val="00C35708"/>
    <w:rsid w:val="00C36038"/>
    <w:rsid w:val="00C36633"/>
    <w:rsid w:val="00C373A8"/>
    <w:rsid w:val="00C37929"/>
    <w:rsid w:val="00C37B2E"/>
    <w:rsid w:val="00C40073"/>
    <w:rsid w:val="00C40272"/>
    <w:rsid w:val="00C40515"/>
    <w:rsid w:val="00C4072E"/>
    <w:rsid w:val="00C40960"/>
    <w:rsid w:val="00C40E89"/>
    <w:rsid w:val="00C41538"/>
    <w:rsid w:val="00C41603"/>
    <w:rsid w:val="00C4221F"/>
    <w:rsid w:val="00C423BF"/>
    <w:rsid w:val="00C425FD"/>
    <w:rsid w:val="00C42A9C"/>
    <w:rsid w:val="00C431CA"/>
    <w:rsid w:val="00C43488"/>
    <w:rsid w:val="00C4375E"/>
    <w:rsid w:val="00C44065"/>
    <w:rsid w:val="00C4483E"/>
    <w:rsid w:val="00C4499D"/>
    <w:rsid w:val="00C44DFD"/>
    <w:rsid w:val="00C44EBF"/>
    <w:rsid w:val="00C4612B"/>
    <w:rsid w:val="00C465AA"/>
    <w:rsid w:val="00C46B60"/>
    <w:rsid w:val="00C470B3"/>
    <w:rsid w:val="00C474D3"/>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573D8"/>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46F"/>
    <w:rsid w:val="00C81781"/>
    <w:rsid w:val="00C81E06"/>
    <w:rsid w:val="00C8292C"/>
    <w:rsid w:val="00C84330"/>
    <w:rsid w:val="00C84AAA"/>
    <w:rsid w:val="00C84B53"/>
    <w:rsid w:val="00C84B7A"/>
    <w:rsid w:val="00C85734"/>
    <w:rsid w:val="00C857F8"/>
    <w:rsid w:val="00C85868"/>
    <w:rsid w:val="00C85A08"/>
    <w:rsid w:val="00C86568"/>
    <w:rsid w:val="00C86844"/>
    <w:rsid w:val="00C877E5"/>
    <w:rsid w:val="00C87DB7"/>
    <w:rsid w:val="00C87DD5"/>
    <w:rsid w:val="00C87FAA"/>
    <w:rsid w:val="00C90661"/>
    <w:rsid w:val="00C90D9C"/>
    <w:rsid w:val="00C90D9D"/>
    <w:rsid w:val="00C9140A"/>
    <w:rsid w:val="00C915F5"/>
    <w:rsid w:val="00C921FE"/>
    <w:rsid w:val="00C92DFB"/>
    <w:rsid w:val="00C93095"/>
    <w:rsid w:val="00C93AB2"/>
    <w:rsid w:val="00C93B43"/>
    <w:rsid w:val="00C94506"/>
    <w:rsid w:val="00C947DD"/>
    <w:rsid w:val="00C95985"/>
    <w:rsid w:val="00C967B0"/>
    <w:rsid w:val="00C96844"/>
    <w:rsid w:val="00C96C32"/>
    <w:rsid w:val="00C96CC4"/>
    <w:rsid w:val="00C973AD"/>
    <w:rsid w:val="00CA01C5"/>
    <w:rsid w:val="00CA0882"/>
    <w:rsid w:val="00CA1001"/>
    <w:rsid w:val="00CA10FF"/>
    <w:rsid w:val="00CA17CB"/>
    <w:rsid w:val="00CA17E4"/>
    <w:rsid w:val="00CA1A6C"/>
    <w:rsid w:val="00CA1FE7"/>
    <w:rsid w:val="00CA2FC7"/>
    <w:rsid w:val="00CA3032"/>
    <w:rsid w:val="00CA3233"/>
    <w:rsid w:val="00CA354B"/>
    <w:rsid w:val="00CA39CB"/>
    <w:rsid w:val="00CA3B54"/>
    <w:rsid w:val="00CA3F16"/>
    <w:rsid w:val="00CA431E"/>
    <w:rsid w:val="00CA43FC"/>
    <w:rsid w:val="00CA448A"/>
    <w:rsid w:val="00CA4CFC"/>
    <w:rsid w:val="00CA4F55"/>
    <w:rsid w:val="00CA51F3"/>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760"/>
    <w:rsid w:val="00CB09C2"/>
    <w:rsid w:val="00CB17DC"/>
    <w:rsid w:val="00CB1C5D"/>
    <w:rsid w:val="00CB2A0B"/>
    <w:rsid w:val="00CB3364"/>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6EA8"/>
    <w:rsid w:val="00CB7067"/>
    <w:rsid w:val="00CC0629"/>
    <w:rsid w:val="00CC0DB6"/>
    <w:rsid w:val="00CC0F12"/>
    <w:rsid w:val="00CC11EC"/>
    <w:rsid w:val="00CC12A2"/>
    <w:rsid w:val="00CC16EB"/>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182"/>
    <w:rsid w:val="00CD2555"/>
    <w:rsid w:val="00CD2A40"/>
    <w:rsid w:val="00CD2E1C"/>
    <w:rsid w:val="00CD2FEB"/>
    <w:rsid w:val="00CD35A5"/>
    <w:rsid w:val="00CD35F0"/>
    <w:rsid w:val="00CD3BC4"/>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00"/>
    <w:rsid w:val="00CE382D"/>
    <w:rsid w:val="00CE4100"/>
    <w:rsid w:val="00CE4A1D"/>
    <w:rsid w:val="00CE5495"/>
    <w:rsid w:val="00CE6484"/>
    <w:rsid w:val="00CE669A"/>
    <w:rsid w:val="00CE6BD9"/>
    <w:rsid w:val="00CE74DB"/>
    <w:rsid w:val="00CF0110"/>
    <w:rsid w:val="00CF06E9"/>
    <w:rsid w:val="00CF1650"/>
    <w:rsid w:val="00CF1EB8"/>
    <w:rsid w:val="00CF2BFF"/>
    <w:rsid w:val="00CF2DC2"/>
    <w:rsid w:val="00CF2F7D"/>
    <w:rsid w:val="00CF35F6"/>
    <w:rsid w:val="00CF3835"/>
    <w:rsid w:val="00CF41DE"/>
    <w:rsid w:val="00CF458F"/>
    <w:rsid w:val="00CF4D0A"/>
    <w:rsid w:val="00CF5F9C"/>
    <w:rsid w:val="00CF69BA"/>
    <w:rsid w:val="00CF6ED5"/>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079"/>
    <w:rsid w:val="00D14817"/>
    <w:rsid w:val="00D14EB0"/>
    <w:rsid w:val="00D15448"/>
    <w:rsid w:val="00D159F2"/>
    <w:rsid w:val="00D162A1"/>
    <w:rsid w:val="00D17246"/>
    <w:rsid w:val="00D20329"/>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18E"/>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2A76"/>
    <w:rsid w:val="00D430F5"/>
    <w:rsid w:val="00D440F8"/>
    <w:rsid w:val="00D4418D"/>
    <w:rsid w:val="00D4535A"/>
    <w:rsid w:val="00D45372"/>
    <w:rsid w:val="00D455EA"/>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1"/>
    <w:rsid w:val="00D54CEA"/>
    <w:rsid w:val="00D552F1"/>
    <w:rsid w:val="00D55FAB"/>
    <w:rsid w:val="00D565FA"/>
    <w:rsid w:val="00D56906"/>
    <w:rsid w:val="00D5693B"/>
    <w:rsid w:val="00D56E62"/>
    <w:rsid w:val="00D574B8"/>
    <w:rsid w:val="00D57585"/>
    <w:rsid w:val="00D57909"/>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3A2"/>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DDC"/>
    <w:rsid w:val="00D71F43"/>
    <w:rsid w:val="00D726BF"/>
    <w:rsid w:val="00D72D56"/>
    <w:rsid w:val="00D72E7E"/>
    <w:rsid w:val="00D7355A"/>
    <w:rsid w:val="00D738C5"/>
    <w:rsid w:val="00D74133"/>
    <w:rsid w:val="00D74995"/>
    <w:rsid w:val="00D74C32"/>
    <w:rsid w:val="00D74D8F"/>
    <w:rsid w:val="00D75841"/>
    <w:rsid w:val="00D75A32"/>
    <w:rsid w:val="00D75F23"/>
    <w:rsid w:val="00D76C05"/>
    <w:rsid w:val="00D772B6"/>
    <w:rsid w:val="00D77307"/>
    <w:rsid w:val="00D77779"/>
    <w:rsid w:val="00D80251"/>
    <w:rsid w:val="00D8045C"/>
    <w:rsid w:val="00D80760"/>
    <w:rsid w:val="00D810A6"/>
    <w:rsid w:val="00D81453"/>
    <w:rsid w:val="00D8166C"/>
    <w:rsid w:val="00D81738"/>
    <w:rsid w:val="00D81F1B"/>
    <w:rsid w:val="00D831DC"/>
    <w:rsid w:val="00D83625"/>
    <w:rsid w:val="00D83A63"/>
    <w:rsid w:val="00D83B41"/>
    <w:rsid w:val="00D85D4B"/>
    <w:rsid w:val="00D85EC4"/>
    <w:rsid w:val="00D862CD"/>
    <w:rsid w:val="00D865A8"/>
    <w:rsid w:val="00D86738"/>
    <w:rsid w:val="00D86A45"/>
    <w:rsid w:val="00D86AE4"/>
    <w:rsid w:val="00D87331"/>
    <w:rsid w:val="00D876EA"/>
    <w:rsid w:val="00D87CB0"/>
    <w:rsid w:val="00D87E10"/>
    <w:rsid w:val="00D90155"/>
    <w:rsid w:val="00D905DD"/>
    <w:rsid w:val="00D90735"/>
    <w:rsid w:val="00D9073E"/>
    <w:rsid w:val="00D91169"/>
    <w:rsid w:val="00D9144A"/>
    <w:rsid w:val="00D9196C"/>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520"/>
    <w:rsid w:val="00DA0FB8"/>
    <w:rsid w:val="00DA1B12"/>
    <w:rsid w:val="00DA1F62"/>
    <w:rsid w:val="00DA2DB9"/>
    <w:rsid w:val="00DA310E"/>
    <w:rsid w:val="00DA3147"/>
    <w:rsid w:val="00DA392A"/>
    <w:rsid w:val="00DA3957"/>
    <w:rsid w:val="00DA3D4D"/>
    <w:rsid w:val="00DA3DD1"/>
    <w:rsid w:val="00DA40B8"/>
    <w:rsid w:val="00DA417D"/>
    <w:rsid w:val="00DA466E"/>
    <w:rsid w:val="00DA4D2E"/>
    <w:rsid w:val="00DA536B"/>
    <w:rsid w:val="00DA54F7"/>
    <w:rsid w:val="00DA5611"/>
    <w:rsid w:val="00DA5CC0"/>
    <w:rsid w:val="00DA5E16"/>
    <w:rsid w:val="00DA5E9D"/>
    <w:rsid w:val="00DA63C8"/>
    <w:rsid w:val="00DA66AD"/>
    <w:rsid w:val="00DA6794"/>
    <w:rsid w:val="00DA6AAA"/>
    <w:rsid w:val="00DA6E73"/>
    <w:rsid w:val="00DA702D"/>
    <w:rsid w:val="00DA743A"/>
    <w:rsid w:val="00DA7DDE"/>
    <w:rsid w:val="00DB0D76"/>
    <w:rsid w:val="00DB0FB8"/>
    <w:rsid w:val="00DB1296"/>
    <w:rsid w:val="00DB1531"/>
    <w:rsid w:val="00DB2701"/>
    <w:rsid w:val="00DB274C"/>
    <w:rsid w:val="00DB2E0C"/>
    <w:rsid w:val="00DB336A"/>
    <w:rsid w:val="00DB37EA"/>
    <w:rsid w:val="00DB3A4A"/>
    <w:rsid w:val="00DB4718"/>
    <w:rsid w:val="00DB4ED5"/>
    <w:rsid w:val="00DB5331"/>
    <w:rsid w:val="00DB5ACD"/>
    <w:rsid w:val="00DB5D99"/>
    <w:rsid w:val="00DB5EE1"/>
    <w:rsid w:val="00DB63CF"/>
    <w:rsid w:val="00DB69B4"/>
    <w:rsid w:val="00DB6F68"/>
    <w:rsid w:val="00DB78E2"/>
    <w:rsid w:val="00DB78F0"/>
    <w:rsid w:val="00DB7AA1"/>
    <w:rsid w:val="00DC0B29"/>
    <w:rsid w:val="00DC0B6C"/>
    <w:rsid w:val="00DC1C6D"/>
    <w:rsid w:val="00DC1C73"/>
    <w:rsid w:val="00DC1DD0"/>
    <w:rsid w:val="00DC2274"/>
    <w:rsid w:val="00DC266E"/>
    <w:rsid w:val="00DC276E"/>
    <w:rsid w:val="00DC352F"/>
    <w:rsid w:val="00DC353B"/>
    <w:rsid w:val="00DC3556"/>
    <w:rsid w:val="00DC3A07"/>
    <w:rsid w:val="00DC3E71"/>
    <w:rsid w:val="00DC3F22"/>
    <w:rsid w:val="00DC40E0"/>
    <w:rsid w:val="00DC45AC"/>
    <w:rsid w:val="00DC4762"/>
    <w:rsid w:val="00DC56B4"/>
    <w:rsid w:val="00DC5797"/>
    <w:rsid w:val="00DC598D"/>
    <w:rsid w:val="00DC5B9E"/>
    <w:rsid w:val="00DC6017"/>
    <w:rsid w:val="00DC638B"/>
    <w:rsid w:val="00DC65CA"/>
    <w:rsid w:val="00DC6C4B"/>
    <w:rsid w:val="00DC7650"/>
    <w:rsid w:val="00DC7AC4"/>
    <w:rsid w:val="00DD0A32"/>
    <w:rsid w:val="00DD0BAE"/>
    <w:rsid w:val="00DD0EB9"/>
    <w:rsid w:val="00DD1FA8"/>
    <w:rsid w:val="00DD2737"/>
    <w:rsid w:val="00DD2AA9"/>
    <w:rsid w:val="00DD2B9D"/>
    <w:rsid w:val="00DD3603"/>
    <w:rsid w:val="00DD3A71"/>
    <w:rsid w:val="00DD4862"/>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39B"/>
    <w:rsid w:val="00DE152C"/>
    <w:rsid w:val="00DE1BEB"/>
    <w:rsid w:val="00DE2922"/>
    <w:rsid w:val="00DE2A94"/>
    <w:rsid w:val="00DE2CCC"/>
    <w:rsid w:val="00DE2F28"/>
    <w:rsid w:val="00DE2F9C"/>
    <w:rsid w:val="00DE3350"/>
    <w:rsid w:val="00DE33A4"/>
    <w:rsid w:val="00DE34CF"/>
    <w:rsid w:val="00DE3A1B"/>
    <w:rsid w:val="00DE3C12"/>
    <w:rsid w:val="00DE3CA1"/>
    <w:rsid w:val="00DE3CB5"/>
    <w:rsid w:val="00DE4051"/>
    <w:rsid w:val="00DE4880"/>
    <w:rsid w:val="00DE4FA7"/>
    <w:rsid w:val="00DE4FD9"/>
    <w:rsid w:val="00DE50BE"/>
    <w:rsid w:val="00DE50E3"/>
    <w:rsid w:val="00DE512C"/>
    <w:rsid w:val="00DE52A9"/>
    <w:rsid w:val="00DE6002"/>
    <w:rsid w:val="00DE65E2"/>
    <w:rsid w:val="00DE7432"/>
    <w:rsid w:val="00DE74D6"/>
    <w:rsid w:val="00DE78E3"/>
    <w:rsid w:val="00DE7A14"/>
    <w:rsid w:val="00DE7B02"/>
    <w:rsid w:val="00DE7B0F"/>
    <w:rsid w:val="00DF019A"/>
    <w:rsid w:val="00DF0610"/>
    <w:rsid w:val="00DF0E61"/>
    <w:rsid w:val="00DF155D"/>
    <w:rsid w:val="00DF2053"/>
    <w:rsid w:val="00DF24C4"/>
    <w:rsid w:val="00DF30FE"/>
    <w:rsid w:val="00DF3669"/>
    <w:rsid w:val="00DF38CA"/>
    <w:rsid w:val="00DF39D1"/>
    <w:rsid w:val="00DF3D62"/>
    <w:rsid w:val="00DF3E12"/>
    <w:rsid w:val="00DF4091"/>
    <w:rsid w:val="00DF426B"/>
    <w:rsid w:val="00DF4393"/>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21"/>
    <w:rsid w:val="00E05AEE"/>
    <w:rsid w:val="00E05FED"/>
    <w:rsid w:val="00E064AA"/>
    <w:rsid w:val="00E066B2"/>
    <w:rsid w:val="00E069C5"/>
    <w:rsid w:val="00E06C2E"/>
    <w:rsid w:val="00E06C7F"/>
    <w:rsid w:val="00E077A5"/>
    <w:rsid w:val="00E07A21"/>
    <w:rsid w:val="00E07EF2"/>
    <w:rsid w:val="00E07F48"/>
    <w:rsid w:val="00E10343"/>
    <w:rsid w:val="00E108DD"/>
    <w:rsid w:val="00E113E7"/>
    <w:rsid w:val="00E11753"/>
    <w:rsid w:val="00E11826"/>
    <w:rsid w:val="00E11C25"/>
    <w:rsid w:val="00E120C8"/>
    <w:rsid w:val="00E12234"/>
    <w:rsid w:val="00E12516"/>
    <w:rsid w:val="00E14651"/>
    <w:rsid w:val="00E1469A"/>
    <w:rsid w:val="00E152C9"/>
    <w:rsid w:val="00E15361"/>
    <w:rsid w:val="00E1539B"/>
    <w:rsid w:val="00E157A1"/>
    <w:rsid w:val="00E157CD"/>
    <w:rsid w:val="00E15A7B"/>
    <w:rsid w:val="00E15AC9"/>
    <w:rsid w:val="00E16778"/>
    <w:rsid w:val="00E1758F"/>
    <w:rsid w:val="00E175D3"/>
    <w:rsid w:val="00E179CE"/>
    <w:rsid w:val="00E20569"/>
    <w:rsid w:val="00E2059D"/>
    <w:rsid w:val="00E20C95"/>
    <w:rsid w:val="00E21857"/>
    <w:rsid w:val="00E21E9E"/>
    <w:rsid w:val="00E21F76"/>
    <w:rsid w:val="00E2251B"/>
    <w:rsid w:val="00E22905"/>
    <w:rsid w:val="00E23240"/>
    <w:rsid w:val="00E234A1"/>
    <w:rsid w:val="00E242A7"/>
    <w:rsid w:val="00E243D1"/>
    <w:rsid w:val="00E24899"/>
    <w:rsid w:val="00E249AA"/>
    <w:rsid w:val="00E24EE8"/>
    <w:rsid w:val="00E2563C"/>
    <w:rsid w:val="00E25FA4"/>
    <w:rsid w:val="00E26621"/>
    <w:rsid w:val="00E2670F"/>
    <w:rsid w:val="00E26CC7"/>
    <w:rsid w:val="00E27A12"/>
    <w:rsid w:val="00E27AA6"/>
    <w:rsid w:val="00E27D80"/>
    <w:rsid w:val="00E3014D"/>
    <w:rsid w:val="00E30AF3"/>
    <w:rsid w:val="00E30B66"/>
    <w:rsid w:val="00E30C91"/>
    <w:rsid w:val="00E31087"/>
    <w:rsid w:val="00E3124B"/>
    <w:rsid w:val="00E313B4"/>
    <w:rsid w:val="00E313F3"/>
    <w:rsid w:val="00E31D05"/>
    <w:rsid w:val="00E323E9"/>
    <w:rsid w:val="00E32EF4"/>
    <w:rsid w:val="00E330E9"/>
    <w:rsid w:val="00E334DC"/>
    <w:rsid w:val="00E334F8"/>
    <w:rsid w:val="00E33602"/>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2E6"/>
    <w:rsid w:val="00E37934"/>
    <w:rsid w:val="00E40172"/>
    <w:rsid w:val="00E4049E"/>
    <w:rsid w:val="00E4058E"/>
    <w:rsid w:val="00E40B5D"/>
    <w:rsid w:val="00E40C0B"/>
    <w:rsid w:val="00E40CD5"/>
    <w:rsid w:val="00E40E5A"/>
    <w:rsid w:val="00E40F57"/>
    <w:rsid w:val="00E41344"/>
    <w:rsid w:val="00E42157"/>
    <w:rsid w:val="00E42F0A"/>
    <w:rsid w:val="00E43576"/>
    <w:rsid w:val="00E43874"/>
    <w:rsid w:val="00E43C64"/>
    <w:rsid w:val="00E43EF8"/>
    <w:rsid w:val="00E4435C"/>
    <w:rsid w:val="00E446F2"/>
    <w:rsid w:val="00E44E66"/>
    <w:rsid w:val="00E45AE7"/>
    <w:rsid w:val="00E45AF8"/>
    <w:rsid w:val="00E46117"/>
    <w:rsid w:val="00E463A9"/>
    <w:rsid w:val="00E4683E"/>
    <w:rsid w:val="00E46E74"/>
    <w:rsid w:val="00E47194"/>
    <w:rsid w:val="00E4743B"/>
    <w:rsid w:val="00E4747F"/>
    <w:rsid w:val="00E47820"/>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B78"/>
    <w:rsid w:val="00E55EA2"/>
    <w:rsid w:val="00E56910"/>
    <w:rsid w:val="00E56989"/>
    <w:rsid w:val="00E56D73"/>
    <w:rsid w:val="00E576A0"/>
    <w:rsid w:val="00E5778F"/>
    <w:rsid w:val="00E577AB"/>
    <w:rsid w:val="00E577B1"/>
    <w:rsid w:val="00E57E66"/>
    <w:rsid w:val="00E57EC9"/>
    <w:rsid w:val="00E61846"/>
    <w:rsid w:val="00E61910"/>
    <w:rsid w:val="00E620DC"/>
    <w:rsid w:val="00E62AF5"/>
    <w:rsid w:val="00E631FE"/>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0A2B"/>
    <w:rsid w:val="00E71820"/>
    <w:rsid w:val="00E71D02"/>
    <w:rsid w:val="00E72114"/>
    <w:rsid w:val="00E72220"/>
    <w:rsid w:val="00E736E8"/>
    <w:rsid w:val="00E7390F"/>
    <w:rsid w:val="00E74646"/>
    <w:rsid w:val="00E749B4"/>
    <w:rsid w:val="00E74C01"/>
    <w:rsid w:val="00E751CA"/>
    <w:rsid w:val="00E7528C"/>
    <w:rsid w:val="00E7589A"/>
    <w:rsid w:val="00E7593B"/>
    <w:rsid w:val="00E75E9F"/>
    <w:rsid w:val="00E75F97"/>
    <w:rsid w:val="00E75FE8"/>
    <w:rsid w:val="00E760D6"/>
    <w:rsid w:val="00E76255"/>
    <w:rsid w:val="00E77528"/>
    <w:rsid w:val="00E77670"/>
    <w:rsid w:val="00E777C8"/>
    <w:rsid w:val="00E778C1"/>
    <w:rsid w:val="00E77AB5"/>
    <w:rsid w:val="00E77DFC"/>
    <w:rsid w:val="00E802A4"/>
    <w:rsid w:val="00E8035A"/>
    <w:rsid w:val="00E80867"/>
    <w:rsid w:val="00E8111D"/>
    <w:rsid w:val="00E81658"/>
    <w:rsid w:val="00E81820"/>
    <w:rsid w:val="00E8184A"/>
    <w:rsid w:val="00E8185D"/>
    <w:rsid w:val="00E8216A"/>
    <w:rsid w:val="00E825A1"/>
    <w:rsid w:val="00E827EC"/>
    <w:rsid w:val="00E82934"/>
    <w:rsid w:val="00E82E83"/>
    <w:rsid w:val="00E82E89"/>
    <w:rsid w:val="00E83602"/>
    <w:rsid w:val="00E83ACC"/>
    <w:rsid w:val="00E83D62"/>
    <w:rsid w:val="00E8418B"/>
    <w:rsid w:val="00E84F17"/>
    <w:rsid w:val="00E851F1"/>
    <w:rsid w:val="00E8559F"/>
    <w:rsid w:val="00E85805"/>
    <w:rsid w:val="00E86225"/>
    <w:rsid w:val="00E86249"/>
    <w:rsid w:val="00E8645F"/>
    <w:rsid w:val="00E869EB"/>
    <w:rsid w:val="00E86D3A"/>
    <w:rsid w:val="00E86FF9"/>
    <w:rsid w:val="00E87768"/>
    <w:rsid w:val="00E90686"/>
    <w:rsid w:val="00E90E2E"/>
    <w:rsid w:val="00E91269"/>
    <w:rsid w:val="00E91295"/>
    <w:rsid w:val="00E913A1"/>
    <w:rsid w:val="00E914CC"/>
    <w:rsid w:val="00E91523"/>
    <w:rsid w:val="00E91632"/>
    <w:rsid w:val="00E91C3C"/>
    <w:rsid w:val="00E91C53"/>
    <w:rsid w:val="00E920CC"/>
    <w:rsid w:val="00E92325"/>
    <w:rsid w:val="00E92350"/>
    <w:rsid w:val="00E925D2"/>
    <w:rsid w:val="00E92696"/>
    <w:rsid w:val="00E92BFC"/>
    <w:rsid w:val="00E92C2F"/>
    <w:rsid w:val="00E92D5C"/>
    <w:rsid w:val="00E93260"/>
    <w:rsid w:val="00E93D37"/>
    <w:rsid w:val="00E93F5E"/>
    <w:rsid w:val="00E9474F"/>
    <w:rsid w:val="00E948DA"/>
    <w:rsid w:val="00E948E6"/>
    <w:rsid w:val="00E949D4"/>
    <w:rsid w:val="00E9561B"/>
    <w:rsid w:val="00E959B5"/>
    <w:rsid w:val="00E95A2E"/>
    <w:rsid w:val="00E95E21"/>
    <w:rsid w:val="00E95EB6"/>
    <w:rsid w:val="00E960B6"/>
    <w:rsid w:val="00E96546"/>
    <w:rsid w:val="00E96A67"/>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396A"/>
    <w:rsid w:val="00EA44EB"/>
    <w:rsid w:val="00EA51C5"/>
    <w:rsid w:val="00EA51F6"/>
    <w:rsid w:val="00EA532A"/>
    <w:rsid w:val="00EA556B"/>
    <w:rsid w:val="00EA5DC2"/>
    <w:rsid w:val="00EA62E0"/>
    <w:rsid w:val="00EA6B53"/>
    <w:rsid w:val="00EA6C42"/>
    <w:rsid w:val="00EA74C4"/>
    <w:rsid w:val="00EA77EE"/>
    <w:rsid w:val="00EA7DCD"/>
    <w:rsid w:val="00EB0305"/>
    <w:rsid w:val="00EB0500"/>
    <w:rsid w:val="00EB1960"/>
    <w:rsid w:val="00EB20C3"/>
    <w:rsid w:val="00EB298B"/>
    <w:rsid w:val="00EB2E28"/>
    <w:rsid w:val="00EB355E"/>
    <w:rsid w:val="00EB3626"/>
    <w:rsid w:val="00EB3641"/>
    <w:rsid w:val="00EB3818"/>
    <w:rsid w:val="00EB38CF"/>
    <w:rsid w:val="00EB3E51"/>
    <w:rsid w:val="00EB3EB1"/>
    <w:rsid w:val="00EB47FE"/>
    <w:rsid w:val="00EB4D87"/>
    <w:rsid w:val="00EB4F7B"/>
    <w:rsid w:val="00EB5049"/>
    <w:rsid w:val="00EB5284"/>
    <w:rsid w:val="00EB552E"/>
    <w:rsid w:val="00EB61E9"/>
    <w:rsid w:val="00EB6696"/>
    <w:rsid w:val="00EB6C2F"/>
    <w:rsid w:val="00EB7050"/>
    <w:rsid w:val="00EB71E8"/>
    <w:rsid w:val="00EB76B9"/>
    <w:rsid w:val="00EB7EC3"/>
    <w:rsid w:val="00EC040E"/>
    <w:rsid w:val="00EC049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02F"/>
    <w:rsid w:val="00EC6355"/>
    <w:rsid w:val="00EC6462"/>
    <w:rsid w:val="00EC7010"/>
    <w:rsid w:val="00EC71EC"/>
    <w:rsid w:val="00EC75C6"/>
    <w:rsid w:val="00EC768D"/>
    <w:rsid w:val="00EC7719"/>
    <w:rsid w:val="00EC787A"/>
    <w:rsid w:val="00EC7D27"/>
    <w:rsid w:val="00ED0067"/>
    <w:rsid w:val="00ED04A8"/>
    <w:rsid w:val="00ED05B0"/>
    <w:rsid w:val="00ED0D7E"/>
    <w:rsid w:val="00ED1072"/>
    <w:rsid w:val="00ED1242"/>
    <w:rsid w:val="00ED133B"/>
    <w:rsid w:val="00ED13CB"/>
    <w:rsid w:val="00ED16B3"/>
    <w:rsid w:val="00ED1932"/>
    <w:rsid w:val="00ED1B6B"/>
    <w:rsid w:val="00ED1BA3"/>
    <w:rsid w:val="00ED1C32"/>
    <w:rsid w:val="00ED3374"/>
    <w:rsid w:val="00ED3B11"/>
    <w:rsid w:val="00ED4485"/>
    <w:rsid w:val="00ED54B6"/>
    <w:rsid w:val="00ED584D"/>
    <w:rsid w:val="00ED5BA6"/>
    <w:rsid w:val="00ED5F7A"/>
    <w:rsid w:val="00ED641F"/>
    <w:rsid w:val="00ED65AA"/>
    <w:rsid w:val="00ED65CD"/>
    <w:rsid w:val="00ED6BF3"/>
    <w:rsid w:val="00ED6F8E"/>
    <w:rsid w:val="00ED7ABC"/>
    <w:rsid w:val="00ED7AE1"/>
    <w:rsid w:val="00ED7D18"/>
    <w:rsid w:val="00EE016C"/>
    <w:rsid w:val="00EE0427"/>
    <w:rsid w:val="00EE061C"/>
    <w:rsid w:val="00EE08B8"/>
    <w:rsid w:val="00EE0EDD"/>
    <w:rsid w:val="00EE1216"/>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2F8"/>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56A2"/>
    <w:rsid w:val="00EF6D74"/>
    <w:rsid w:val="00EF70CF"/>
    <w:rsid w:val="00EF7106"/>
    <w:rsid w:val="00EF7372"/>
    <w:rsid w:val="00EF7A5E"/>
    <w:rsid w:val="00EF7AD6"/>
    <w:rsid w:val="00EF7E99"/>
    <w:rsid w:val="00EF7F85"/>
    <w:rsid w:val="00F00067"/>
    <w:rsid w:val="00F000EE"/>
    <w:rsid w:val="00F00B87"/>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20D"/>
    <w:rsid w:val="00F16BBD"/>
    <w:rsid w:val="00F17241"/>
    <w:rsid w:val="00F1773B"/>
    <w:rsid w:val="00F17AD0"/>
    <w:rsid w:val="00F17C8E"/>
    <w:rsid w:val="00F17D2A"/>
    <w:rsid w:val="00F20A20"/>
    <w:rsid w:val="00F20AF0"/>
    <w:rsid w:val="00F212F3"/>
    <w:rsid w:val="00F214CC"/>
    <w:rsid w:val="00F2159E"/>
    <w:rsid w:val="00F215B6"/>
    <w:rsid w:val="00F217E4"/>
    <w:rsid w:val="00F219E1"/>
    <w:rsid w:val="00F21EA8"/>
    <w:rsid w:val="00F21FF7"/>
    <w:rsid w:val="00F22B70"/>
    <w:rsid w:val="00F22B94"/>
    <w:rsid w:val="00F23507"/>
    <w:rsid w:val="00F23C08"/>
    <w:rsid w:val="00F23E20"/>
    <w:rsid w:val="00F23ECF"/>
    <w:rsid w:val="00F24456"/>
    <w:rsid w:val="00F2451F"/>
    <w:rsid w:val="00F2456B"/>
    <w:rsid w:val="00F247AB"/>
    <w:rsid w:val="00F2502D"/>
    <w:rsid w:val="00F250E8"/>
    <w:rsid w:val="00F255E5"/>
    <w:rsid w:val="00F25D98"/>
    <w:rsid w:val="00F25D9F"/>
    <w:rsid w:val="00F264A3"/>
    <w:rsid w:val="00F264B8"/>
    <w:rsid w:val="00F26727"/>
    <w:rsid w:val="00F27471"/>
    <w:rsid w:val="00F2788B"/>
    <w:rsid w:val="00F27E1D"/>
    <w:rsid w:val="00F27EFF"/>
    <w:rsid w:val="00F300FB"/>
    <w:rsid w:val="00F306C8"/>
    <w:rsid w:val="00F30992"/>
    <w:rsid w:val="00F309E1"/>
    <w:rsid w:val="00F30DDD"/>
    <w:rsid w:val="00F310B5"/>
    <w:rsid w:val="00F312E8"/>
    <w:rsid w:val="00F327B2"/>
    <w:rsid w:val="00F32A2F"/>
    <w:rsid w:val="00F33F63"/>
    <w:rsid w:val="00F34100"/>
    <w:rsid w:val="00F34133"/>
    <w:rsid w:val="00F34600"/>
    <w:rsid w:val="00F34BCE"/>
    <w:rsid w:val="00F34CFD"/>
    <w:rsid w:val="00F35391"/>
    <w:rsid w:val="00F353B5"/>
    <w:rsid w:val="00F35D61"/>
    <w:rsid w:val="00F377FF"/>
    <w:rsid w:val="00F37A7C"/>
    <w:rsid w:val="00F401A8"/>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31A"/>
    <w:rsid w:val="00F44BA7"/>
    <w:rsid w:val="00F44FD4"/>
    <w:rsid w:val="00F4514B"/>
    <w:rsid w:val="00F453F9"/>
    <w:rsid w:val="00F45874"/>
    <w:rsid w:val="00F45C34"/>
    <w:rsid w:val="00F46861"/>
    <w:rsid w:val="00F47ABB"/>
    <w:rsid w:val="00F47E24"/>
    <w:rsid w:val="00F50063"/>
    <w:rsid w:val="00F50233"/>
    <w:rsid w:val="00F5023A"/>
    <w:rsid w:val="00F5024A"/>
    <w:rsid w:val="00F507B4"/>
    <w:rsid w:val="00F51510"/>
    <w:rsid w:val="00F51B6B"/>
    <w:rsid w:val="00F52204"/>
    <w:rsid w:val="00F52F2D"/>
    <w:rsid w:val="00F52FA2"/>
    <w:rsid w:val="00F532EC"/>
    <w:rsid w:val="00F53958"/>
    <w:rsid w:val="00F54736"/>
    <w:rsid w:val="00F54FA1"/>
    <w:rsid w:val="00F5511D"/>
    <w:rsid w:val="00F5527A"/>
    <w:rsid w:val="00F553D9"/>
    <w:rsid w:val="00F563CA"/>
    <w:rsid w:val="00F56AAF"/>
    <w:rsid w:val="00F57ABA"/>
    <w:rsid w:val="00F57F9F"/>
    <w:rsid w:val="00F601EA"/>
    <w:rsid w:val="00F60B1F"/>
    <w:rsid w:val="00F60E19"/>
    <w:rsid w:val="00F60F8C"/>
    <w:rsid w:val="00F6168A"/>
    <w:rsid w:val="00F61692"/>
    <w:rsid w:val="00F61B11"/>
    <w:rsid w:val="00F61C2C"/>
    <w:rsid w:val="00F62252"/>
    <w:rsid w:val="00F627A7"/>
    <w:rsid w:val="00F62A2A"/>
    <w:rsid w:val="00F62AA1"/>
    <w:rsid w:val="00F62D21"/>
    <w:rsid w:val="00F63495"/>
    <w:rsid w:val="00F63506"/>
    <w:rsid w:val="00F63B24"/>
    <w:rsid w:val="00F63D78"/>
    <w:rsid w:val="00F644F3"/>
    <w:rsid w:val="00F64979"/>
    <w:rsid w:val="00F64C13"/>
    <w:rsid w:val="00F64CE0"/>
    <w:rsid w:val="00F6503E"/>
    <w:rsid w:val="00F65A28"/>
    <w:rsid w:val="00F65C0C"/>
    <w:rsid w:val="00F6650E"/>
    <w:rsid w:val="00F66AC0"/>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4911"/>
    <w:rsid w:val="00F74A60"/>
    <w:rsid w:val="00F75105"/>
    <w:rsid w:val="00F75299"/>
    <w:rsid w:val="00F75676"/>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CF2"/>
    <w:rsid w:val="00F82EBF"/>
    <w:rsid w:val="00F82FB6"/>
    <w:rsid w:val="00F832F3"/>
    <w:rsid w:val="00F83E73"/>
    <w:rsid w:val="00F83F80"/>
    <w:rsid w:val="00F846B3"/>
    <w:rsid w:val="00F847A5"/>
    <w:rsid w:val="00F84B3C"/>
    <w:rsid w:val="00F84DC1"/>
    <w:rsid w:val="00F8500E"/>
    <w:rsid w:val="00F850C2"/>
    <w:rsid w:val="00F853AB"/>
    <w:rsid w:val="00F8543F"/>
    <w:rsid w:val="00F859A5"/>
    <w:rsid w:val="00F859D1"/>
    <w:rsid w:val="00F85F14"/>
    <w:rsid w:val="00F86839"/>
    <w:rsid w:val="00F86902"/>
    <w:rsid w:val="00F86B92"/>
    <w:rsid w:val="00F86C1F"/>
    <w:rsid w:val="00F872B2"/>
    <w:rsid w:val="00F8786B"/>
    <w:rsid w:val="00F90DA8"/>
    <w:rsid w:val="00F91BC9"/>
    <w:rsid w:val="00F920CB"/>
    <w:rsid w:val="00F92280"/>
    <w:rsid w:val="00F92625"/>
    <w:rsid w:val="00F9290B"/>
    <w:rsid w:val="00F93414"/>
    <w:rsid w:val="00F93710"/>
    <w:rsid w:val="00F9382C"/>
    <w:rsid w:val="00F9398C"/>
    <w:rsid w:val="00F93E66"/>
    <w:rsid w:val="00F942C6"/>
    <w:rsid w:val="00F94788"/>
    <w:rsid w:val="00F94A8C"/>
    <w:rsid w:val="00F9533A"/>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5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8A3"/>
    <w:rsid w:val="00FA5D30"/>
    <w:rsid w:val="00FA5FE4"/>
    <w:rsid w:val="00FA611F"/>
    <w:rsid w:val="00FA6E41"/>
    <w:rsid w:val="00FA6EE2"/>
    <w:rsid w:val="00FA7972"/>
    <w:rsid w:val="00FB088F"/>
    <w:rsid w:val="00FB0AEC"/>
    <w:rsid w:val="00FB19AA"/>
    <w:rsid w:val="00FB27EF"/>
    <w:rsid w:val="00FB2903"/>
    <w:rsid w:val="00FB2A97"/>
    <w:rsid w:val="00FB304E"/>
    <w:rsid w:val="00FB3959"/>
    <w:rsid w:val="00FB409C"/>
    <w:rsid w:val="00FB4270"/>
    <w:rsid w:val="00FB4434"/>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153"/>
    <w:rsid w:val="00FC3CF7"/>
    <w:rsid w:val="00FC3E2D"/>
    <w:rsid w:val="00FC4248"/>
    <w:rsid w:val="00FC45B5"/>
    <w:rsid w:val="00FC47BA"/>
    <w:rsid w:val="00FC51D6"/>
    <w:rsid w:val="00FC5449"/>
    <w:rsid w:val="00FC674D"/>
    <w:rsid w:val="00FC6C56"/>
    <w:rsid w:val="00FC6E7E"/>
    <w:rsid w:val="00FC70A3"/>
    <w:rsid w:val="00FC7A49"/>
    <w:rsid w:val="00FC7EF9"/>
    <w:rsid w:val="00FD0B64"/>
    <w:rsid w:val="00FD14D7"/>
    <w:rsid w:val="00FD1AA5"/>
    <w:rsid w:val="00FD1D74"/>
    <w:rsid w:val="00FD1DAE"/>
    <w:rsid w:val="00FD25FD"/>
    <w:rsid w:val="00FD27F0"/>
    <w:rsid w:val="00FD2C7C"/>
    <w:rsid w:val="00FD3493"/>
    <w:rsid w:val="00FD3695"/>
    <w:rsid w:val="00FD3C51"/>
    <w:rsid w:val="00FD40B4"/>
    <w:rsid w:val="00FD4128"/>
    <w:rsid w:val="00FD4909"/>
    <w:rsid w:val="00FD5050"/>
    <w:rsid w:val="00FD50DD"/>
    <w:rsid w:val="00FD52FB"/>
    <w:rsid w:val="00FD584E"/>
    <w:rsid w:val="00FD5C5B"/>
    <w:rsid w:val="00FD5D19"/>
    <w:rsid w:val="00FD6022"/>
    <w:rsid w:val="00FD6477"/>
    <w:rsid w:val="00FD6703"/>
    <w:rsid w:val="00FD6AAE"/>
    <w:rsid w:val="00FD7262"/>
    <w:rsid w:val="00FD75EE"/>
    <w:rsid w:val="00FD7825"/>
    <w:rsid w:val="00FD789C"/>
    <w:rsid w:val="00FD7A41"/>
    <w:rsid w:val="00FD7ED7"/>
    <w:rsid w:val="00FE04BD"/>
    <w:rsid w:val="00FE085F"/>
    <w:rsid w:val="00FE1416"/>
    <w:rsid w:val="00FE1C13"/>
    <w:rsid w:val="00FE1E14"/>
    <w:rsid w:val="00FE1F7C"/>
    <w:rsid w:val="00FE22F3"/>
    <w:rsid w:val="00FE23D7"/>
    <w:rsid w:val="00FE2415"/>
    <w:rsid w:val="00FE2753"/>
    <w:rsid w:val="00FE29DF"/>
    <w:rsid w:val="00FE2E9F"/>
    <w:rsid w:val="00FE3804"/>
    <w:rsid w:val="00FE38A9"/>
    <w:rsid w:val="00FE3913"/>
    <w:rsid w:val="00FE3FCF"/>
    <w:rsid w:val="00FE46ED"/>
    <w:rsid w:val="00FE482A"/>
    <w:rsid w:val="00FE55CC"/>
    <w:rsid w:val="00FE57EC"/>
    <w:rsid w:val="00FE5DA2"/>
    <w:rsid w:val="00FE71CE"/>
    <w:rsid w:val="00FE7838"/>
    <w:rsid w:val="00FE7D24"/>
    <w:rsid w:val="00FE7DCC"/>
    <w:rsid w:val="00FF0756"/>
    <w:rsid w:val="00FF0791"/>
    <w:rsid w:val="00FF0967"/>
    <w:rsid w:val="00FF0D1D"/>
    <w:rsid w:val="00FF1C3C"/>
    <w:rsid w:val="00FF2359"/>
    <w:rsid w:val="00FF25C7"/>
    <w:rsid w:val="00FF2D0C"/>
    <w:rsid w:val="00FF3F50"/>
    <w:rsid w:val="00FF4054"/>
    <w:rsid w:val="00FF48F9"/>
    <w:rsid w:val="00FF4C23"/>
    <w:rsid w:val="00FF5522"/>
    <w:rsid w:val="00FF594B"/>
    <w:rsid w:val="00FF6026"/>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D6"/>
    <w:rPr>
      <w:rFonts w:ascii="Times New Roman" w:eastAsia="Times New Roman" w:hAnsi="Times New Roman"/>
      <w:sz w:val="24"/>
      <w:szCs w:val="24"/>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lang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Cs w:val="22"/>
      <w:lang w:val="en-US"/>
    </w:rPr>
  </w:style>
  <w:style w:type="paragraph" w:customStyle="1" w:styleId="Doc-text2">
    <w:name w:val="Doc-text2"/>
    <w:basedOn w:val="Normal"/>
    <w:link w:val="Doc-text2Char"/>
    <w:qFormat/>
    <w:rsid w:val="00042E1C"/>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 w:type="paragraph" w:customStyle="1" w:styleId="RecCCITT">
    <w:name w:val="Rec_CCITT_#"/>
    <w:basedOn w:val="Normal"/>
    <w:qFormat/>
    <w:rsid w:val="008B77EC"/>
    <w:pPr>
      <w:keepNext/>
      <w:keepLines/>
      <w:spacing w:after="180"/>
    </w:pPr>
    <w:rPr>
      <w:rFonts w:eastAsia="SimSu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909">
      <w:bodyDiv w:val="1"/>
      <w:marLeft w:val="0"/>
      <w:marRight w:val="0"/>
      <w:marTop w:val="0"/>
      <w:marBottom w:val="0"/>
      <w:divBdr>
        <w:top w:val="none" w:sz="0" w:space="0" w:color="auto"/>
        <w:left w:val="none" w:sz="0" w:space="0" w:color="auto"/>
        <w:bottom w:val="none" w:sz="0" w:space="0" w:color="auto"/>
        <w:right w:val="none" w:sz="0" w:space="0" w:color="auto"/>
      </w:divBdr>
    </w:div>
    <w:div w:id="10374622">
      <w:bodyDiv w:val="1"/>
      <w:marLeft w:val="0"/>
      <w:marRight w:val="0"/>
      <w:marTop w:val="0"/>
      <w:marBottom w:val="0"/>
      <w:divBdr>
        <w:top w:val="none" w:sz="0" w:space="0" w:color="auto"/>
        <w:left w:val="none" w:sz="0" w:space="0" w:color="auto"/>
        <w:bottom w:val="none" w:sz="0" w:space="0" w:color="auto"/>
        <w:right w:val="none" w:sz="0" w:space="0" w:color="auto"/>
      </w:divBdr>
      <w:divsChild>
        <w:div w:id="910894493">
          <w:marLeft w:val="274"/>
          <w:marRight w:val="0"/>
          <w:marTop w:val="0"/>
          <w:marBottom w:val="0"/>
          <w:divBdr>
            <w:top w:val="none" w:sz="0" w:space="0" w:color="auto"/>
            <w:left w:val="none" w:sz="0" w:space="0" w:color="auto"/>
            <w:bottom w:val="none" w:sz="0" w:space="0" w:color="auto"/>
            <w:right w:val="none" w:sz="0" w:space="0" w:color="auto"/>
          </w:divBdr>
        </w:div>
        <w:div w:id="1673753468">
          <w:marLeft w:val="274"/>
          <w:marRight w:val="0"/>
          <w:marTop w:val="0"/>
          <w:marBottom w:val="0"/>
          <w:divBdr>
            <w:top w:val="none" w:sz="0" w:space="0" w:color="auto"/>
            <w:left w:val="none" w:sz="0" w:space="0" w:color="auto"/>
            <w:bottom w:val="none" w:sz="0" w:space="0" w:color="auto"/>
            <w:right w:val="none" w:sz="0" w:space="0" w:color="auto"/>
          </w:divBdr>
        </w:div>
      </w:divsChild>
    </w:div>
    <w:div w:id="13268269">
      <w:bodyDiv w:val="1"/>
      <w:marLeft w:val="0"/>
      <w:marRight w:val="0"/>
      <w:marTop w:val="0"/>
      <w:marBottom w:val="0"/>
      <w:divBdr>
        <w:top w:val="none" w:sz="0" w:space="0" w:color="auto"/>
        <w:left w:val="none" w:sz="0" w:space="0" w:color="auto"/>
        <w:bottom w:val="none" w:sz="0" w:space="0" w:color="auto"/>
        <w:right w:val="none" w:sz="0" w:space="0" w:color="auto"/>
      </w:divBdr>
    </w:div>
    <w:div w:id="2663758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520104">
      <w:bodyDiv w:val="1"/>
      <w:marLeft w:val="0"/>
      <w:marRight w:val="0"/>
      <w:marTop w:val="0"/>
      <w:marBottom w:val="0"/>
      <w:divBdr>
        <w:top w:val="none" w:sz="0" w:space="0" w:color="auto"/>
        <w:left w:val="none" w:sz="0" w:space="0" w:color="auto"/>
        <w:bottom w:val="none" w:sz="0" w:space="0" w:color="auto"/>
        <w:right w:val="none" w:sz="0" w:space="0" w:color="auto"/>
      </w:divBdr>
      <w:divsChild>
        <w:div w:id="152914318">
          <w:marLeft w:val="274"/>
          <w:marRight w:val="0"/>
          <w:marTop w:val="0"/>
          <w:marBottom w:val="0"/>
          <w:divBdr>
            <w:top w:val="none" w:sz="0" w:space="0" w:color="auto"/>
            <w:left w:val="none" w:sz="0" w:space="0" w:color="auto"/>
            <w:bottom w:val="none" w:sz="0" w:space="0" w:color="auto"/>
            <w:right w:val="none" w:sz="0" w:space="0" w:color="auto"/>
          </w:divBdr>
        </w:div>
        <w:div w:id="1829511457">
          <w:marLeft w:val="274"/>
          <w:marRight w:val="0"/>
          <w:marTop w:val="0"/>
          <w:marBottom w:val="0"/>
          <w:divBdr>
            <w:top w:val="none" w:sz="0" w:space="0" w:color="auto"/>
            <w:left w:val="none" w:sz="0" w:space="0" w:color="auto"/>
            <w:bottom w:val="none" w:sz="0" w:space="0" w:color="auto"/>
            <w:right w:val="none" w:sz="0" w:space="0" w:color="auto"/>
          </w:divBdr>
        </w:div>
      </w:divsChild>
    </w:div>
    <w:div w:id="127556731">
      <w:bodyDiv w:val="1"/>
      <w:marLeft w:val="0"/>
      <w:marRight w:val="0"/>
      <w:marTop w:val="0"/>
      <w:marBottom w:val="0"/>
      <w:divBdr>
        <w:top w:val="none" w:sz="0" w:space="0" w:color="auto"/>
        <w:left w:val="none" w:sz="0" w:space="0" w:color="auto"/>
        <w:bottom w:val="none" w:sz="0" w:space="0" w:color="auto"/>
        <w:right w:val="none" w:sz="0" w:space="0" w:color="auto"/>
      </w:divBdr>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193352385">
      <w:bodyDiv w:val="1"/>
      <w:marLeft w:val="0"/>
      <w:marRight w:val="0"/>
      <w:marTop w:val="0"/>
      <w:marBottom w:val="0"/>
      <w:divBdr>
        <w:top w:val="none" w:sz="0" w:space="0" w:color="auto"/>
        <w:left w:val="none" w:sz="0" w:space="0" w:color="auto"/>
        <w:bottom w:val="none" w:sz="0" w:space="0" w:color="auto"/>
        <w:right w:val="none" w:sz="0" w:space="0" w:color="auto"/>
      </w:divBdr>
      <w:divsChild>
        <w:div w:id="1014380507">
          <w:marLeft w:val="274"/>
          <w:marRight w:val="0"/>
          <w:marTop w:val="0"/>
          <w:marBottom w:val="0"/>
          <w:divBdr>
            <w:top w:val="none" w:sz="0" w:space="0" w:color="auto"/>
            <w:left w:val="none" w:sz="0" w:space="0" w:color="auto"/>
            <w:bottom w:val="none" w:sz="0" w:space="0" w:color="auto"/>
            <w:right w:val="none" w:sz="0" w:space="0" w:color="auto"/>
          </w:divBdr>
        </w:div>
        <w:div w:id="1612934008">
          <w:marLeft w:val="274"/>
          <w:marRight w:val="0"/>
          <w:marTop w:val="0"/>
          <w:marBottom w:val="0"/>
          <w:divBdr>
            <w:top w:val="none" w:sz="0" w:space="0" w:color="auto"/>
            <w:left w:val="none" w:sz="0" w:space="0" w:color="auto"/>
            <w:bottom w:val="none" w:sz="0" w:space="0" w:color="auto"/>
            <w:right w:val="none" w:sz="0" w:space="0" w:color="auto"/>
          </w:divBdr>
        </w:div>
      </w:divsChild>
    </w:div>
    <w:div w:id="198588534">
      <w:bodyDiv w:val="1"/>
      <w:marLeft w:val="0"/>
      <w:marRight w:val="0"/>
      <w:marTop w:val="0"/>
      <w:marBottom w:val="0"/>
      <w:divBdr>
        <w:top w:val="none" w:sz="0" w:space="0" w:color="auto"/>
        <w:left w:val="none" w:sz="0" w:space="0" w:color="auto"/>
        <w:bottom w:val="none" w:sz="0" w:space="0" w:color="auto"/>
        <w:right w:val="none" w:sz="0" w:space="0" w:color="auto"/>
      </w:divBdr>
    </w:div>
    <w:div w:id="205023660">
      <w:bodyDiv w:val="1"/>
      <w:marLeft w:val="0"/>
      <w:marRight w:val="0"/>
      <w:marTop w:val="0"/>
      <w:marBottom w:val="0"/>
      <w:divBdr>
        <w:top w:val="none" w:sz="0" w:space="0" w:color="auto"/>
        <w:left w:val="none" w:sz="0" w:space="0" w:color="auto"/>
        <w:bottom w:val="none" w:sz="0" w:space="0" w:color="auto"/>
        <w:right w:val="none" w:sz="0" w:space="0" w:color="auto"/>
      </w:divBdr>
    </w:div>
    <w:div w:id="22053053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2861399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7398841">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3352501">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61311307">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44027423">
      <w:bodyDiv w:val="1"/>
      <w:marLeft w:val="0"/>
      <w:marRight w:val="0"/>
      <w:marTop w:val="0"/>
      <w:marBottom w:val="0"/>
      <w:divBdr>
        <w:top w:val="none" w:sz="0" w:space="0" w:color="auto"/>
        <w:left w:val="none" w:sz="0" w:space="0" w:color="auto"/>
        <w:bottom w:val="none" w:sz="0" w:space="0" w:color="auto"/>
        <w:right w:val="none" w:sz="0" w:space="0" w:color="auto"/>
      </w:divBdr>
    </w:div>
    <w:div w:id="552353034">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37102431">
      <w:bodyDiv w:val="1"/>
      <w:marLeft w:val="0"/>
      <w:marRight w:val="0"/>
      <w:marTop w:val="0"/>
      <w:marBottom w:val="0"/>
      <w:divBdr>
        <w:top w:val="none" w:sz="0" w:space="0" w:color="auto"/>
        <w:left w:val="none" w:sz="0" w:space="0" w:color="auto"/>
        <w:bottom w:val="none" w:sz="0" w:space="0" w:color="auto"/>
        <w:right w:val="none" w:sz="0" w:space="0" w:color="auto"/>
      </w:divBdr>
    </w:div>
    <w:div w:id="641229635">
      <w:bodyDiv w:val="1"/>
      <w:marLeft w:val="0"/>
      <w:marRight w:val="0"/>
      <w:marTop w:val="0"/>
      <w:marBottom w:val="0"/>
      <w:divBdr>
        <w:top w:val="none" w:sz="0" w:space="0" w:color="auto"/>
        <w:left w:val="none" w:sz="0" w:space="0" w:color="auto"/>
        <w:bottom w:val="none" w:sz="0" w:space="0" w:color="auto"/>
        <w:right w:val="none" w:sz="0" w:space="0" w:color="auto"/>
      </w:divBdr>
    </w:div>
    <w:div w:id="662782918">
      <w:bodyDiv w:val="1"/>
      <w:marLeft w:val="0"/>
      <w:marRight w:val="0"/>
      <w:marTop w:val="0"/>
      <w:marBottom w:val="0"/>
      <w:divBdr>
        <w:top w:val="none" w:sz="0" w:space="0" w:color="auto"/>
        <w:left w:val="none" w:sz="0" w:space="0" w:color="auto"/>
        <w:bottom w:val="none" w:sz="0" w:space="0" w:color="auto"/>
        <w:right w:val="none" w:sz="0" w:space="0" w:color="auto"/>
      </w:divBdr>
      <w:divsChild>
        <w:div w:id="957875174">
          <w:marLeft w:val="590"/>
          <w:marRight w:val="0"/>
          <w:marTop w:val="134"/>
          <w:marBottom w:val="0"/>
          <w:divBdr>
            <w:top w:val="none" w:sz="0" w:space="0" w:color="auto"/>
            <w:left w:val="none" w:sz="0" w:space="0" w:color="auto"/>
            <w:bottom w:val="none" w:sz="0" w:space="0" w:color="auto"/>
            <w:right w:val="none" w:sz="0" w:space="0" w:color="auto"/>
          </w:divBdr>
        </w:div>
        <w:div w:id="576212408">
          <w:marLeft w:val="590"/>
          <w:marRight w:val="0"/>
          <w:marTop w:val="134"/>
          <w:marBottom w:val="0"/>
          <w:divBdr>
            <w:top w:val="none" w:sz="0" w:space="0" w:color="auto"/>
            <w:left w:val="none" w:sz="0" w:space="0" w:color="auto"/>
            <w:bottom w:val="none" w:sz="0" w:space="0" w:color="auto"/>
            <w:right w:val="none" w:sz="0" w:space="0" w:color="auto"/>
          </w:divBdr>
        </w:div>
      </w:divsChild>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79507833">
      <w:bodyDiv w:val="1"/>
      <w:marLeft w:val="0"/>
      <w:marRight w:val="0"/>
      <w:marTop w:val="0"/>
      <w:marBottom w:val="0"/>
      <w:divBdr>
        <w:top w:val="none" w:sz="0" w:space="0" w:color="auto"/>
        <w:left w:val="none" w:sz="0" w:space="0" w:color="auto"/>
        <w:bottom w:val="none" w:sz="0" w:space="0" w:color="auto"/>
        <w:right w:val="none" w:sz="0" w:space="0" w:color="auto"/>
      </w:divBdr>
    </w:div>
    <w:div w:id="699815191">
      <w:bodyDiv w:val="1"/>
      <w:marLeft w:val="0"/>
      <w:marRight w:val="0"/>
      <w:marTop w:val="0"/>
      <w:marBottom w:val="0"/>
      <w:divBdr>
        <w:top w:val="none" w:sz="0" w:space="0" w:color="auto"/>
        <w:left w:val="none" w:sz="0" w:space="0" w:color="auto"/>
        <w:bottom w:val="none" w:sz="0" w:space="0" w:color="auto"/>
        <w:right w:val="none" w:sz="0" w:space="0" w:color="auto"/>
      </w:divBdr>
    </w:div>
    <w:div w:id="732655938">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39664323">
      <w:bodyDiv w:val="1"/>
      <w:marLeft w:val="0"/>
      <w:marRight w:val="0"/>
      <w:marTop w:val="0"/>
      <w:marBottom w:val="0"/>
      <w:divBdr>
        <w:top w:val="none" w:sz="0" w:space="0" w:color="auto"/>
        <w:left w:val="none" w:sz="0" w:space="0" w:color="auto"/>
        <w:bottom w:val="none" w:sz="0" w:space="0" w:color="auto"/>
        <w:right w:val="none" w:sz="0" w:space="0" w:color="auto"/>
      </w:divBdr>
      <w:divsChild>
        <w:div w:id="532115356">
          <w:marLeft w:val="274"/>
          <w:marRight w:val="0"/>
          <w:marTop w:val="0"/>
          <w:marBottom w:val="0"/>
          <w:divBdr>
            <w:top w:val="none" w:sz="0" w:space="0" w:color="auto"/>
            <w:left w:val="none" w:sz="0" w:space="0" w:color="auto"/>
            <w:bottom w:val="none" w:sz="0" w:space="0" w:color="auto"/>
            <w:right w:val="none" w:sz="0" w:space="0" w:color="auto"/>
          </w:divBdr>
        </w:div>
        <w:div w:id="804662536">
          <w:marLeft w:val="274"/>
          <w:marRight w:val="0"/>
          <w:marTop w:val="0"/>
          <w:marBottom w:val="0"/>
          <w:divBdr>
            <w:top w:val="none" w:sz="0" w:space="0" w:color="auto"/>
            <w:left w:val="none" w:sz="0" w:space="0" w:color="auto"/>
            <w:bottom w:val="none" w:sz="0" w:space="0" w:color="auto"/>
            <w:right w:val="none" w:sz="0" w:space="0" w:color="auto"/>
          </w:divBdr>
        </w:div>
        <w:div w:id="1227304341">
          <w:marLeft w:val="274"/>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6955733">
      <w:bodyDiv w:val="1"/>
      <w:marLeft w:val="0"/>
      <w:marRight w:val="0"/>
      <w:marTop w:val="0"/>
      <w:marBottom w:val="0"/>
      <w:divBdr>
        <w:top w:val="none" w:sz="0" w:space="0" w:color="auto"/>
        <w:left w:val="none" w:sz="0" w:space="0" w:color="auto"/>
        <w:bottom w:val="none" w:sz="0" w:space="0" w:color="auto"/>
        <w:right w:val="none" w:sz="0" w:space="0" w:color="auto"/>
      </w:divBdr>
      <w:divsChild>
        <w:div w:id="16851291">
          <w:marLeft w:val="0"/>
          <w:marRight w:val="0"/>
          <w:marTop w:val="0"/>
          <w:marBottom w:val="0"/>
          <w:divBdr>
            <w:top w:val="none" w:sz="0" w:space="0" w:color="auto"/>
            <w:left w:val="none" w:sz="0" w:space="0" w:color="auto"/>
            <w:bottom w:val="none" w:sz="0" w:space="0" w:color="auto"/>
            <w:right w:val="none" w:sz="0" w:space="0" w:color="auto"/>
          </w:divBdr>
        </w:div>
      </w:divsChild>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4721225">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34693519">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213618768">
      <w:bodyDiv w:val="1"/>
      <w:marLeft w:val="0"/>
      <w:marRight w:val="0"/>
      <w:marTop w:val="0"/>
      <w:marBottom w:val="0"/>
      <w:divBdr>
        <w:top w:val="none" w:sz="0" w:space="0" w:color="auto"/>
        <w:left w:val="none" w:sz="0" w:space="0" w:color="auto"/>
        <w:bottom w:val="none" w:sz="0" w:space="0" w:color="auto"/>
        <w:right w:val="none" w:sz="0" w:space="0" w:color="auto"/>
      </w:divBdr>
    </w:div>
    <w:div w:id="1278754424">
      <w:bodyDiv w:val="1"/>
      <w:marLeft w:val="0"/>
      <w:marRight w:val="0"/>
      <w:marTop w:val="0"/>
      <w:marBottom w:val="0"/>
      <w:divBdr>
        <w:top w:val="none" w:sz="0" w:space="0" w:color="auto"/>
        <w:left w:val="none" w:sz="0" w:space="0" w:color="auto"/>
        <w:bottom w:val="none" w:sz="0" w:space="0" w:color="auto"/>
        <w:right w:val="none" w:sz="0" w:space="0" w:color="auto"/>
      </w:divBdr>
      <w:divsChild>
        <w:div w:id="1934783533">
          <w:marLeft w:val="0"/>
          <w:marRight w:val="0"/>
          <w:marTop w:val="0"/>
          <w:marBottom w:val="0"/>
          <w:divBdr>
            <w:top w:val="none" w:sz="0" w:space="0" w:color="auto"/>
            <w:left w:val="none" w:sz="0" w:space="0" w:color="auto"/>
            <w:bottom w:val="none" w:sz="0" w:space="0" w:color="auto"/>
            <w:right w:val="none" w:sz="0" w:space="0" w:color="auto"/>
          </w:divBdr>
        </w:div>
      </w:divsChild>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18456970">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0258244">
      <w:bodyDiv w:val="1"/>
      <w:marLeft w:val="0"/>
      <w:marRight w:val="0"/>
      <w:marTop w:val="0"/>
      <w:marBottom w:val="0"/>
      <w:divBdr>
        <w:top w:val="none" w:sz="0" w:space="0" w:color="auto"/>
        <w:left w:val="none" w:sz="0" w:space="0" w:color="auto"/>
        <w:bottom w:val="none" w:sz="0" w:space="0" w:color="auto"/>
        <w:right w:val="none" w:sz="0" w:space="0" w:color="auto"/>
      </w:divBdr>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189970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15973699">
      <w:bodyDiv w:val="1"/>
      <w:marLeft w:val="0"/>
      <w:marRight w:val="0"/>
      <w:marTop w:val="0"/>
      <w:marBottom w:val="0"/>
      <w:divBdr>
        <w:top w:val="none" w:sz="0" w:space="0" w:color="auto"/>
        <w:left w:val="none" w:sz="0" w:space="0" w:color="auto"/>
        <w:bottom w:val="none" w:sz="0" w:space="0" w:color="auto"/>
        <w:right w:val="none" w:sz="0" w:space="0" w:color="auto"/>
      </w:divBdr>
    </w:div>
    <w:div w:id="1454711113">
      <w:bodyDiv w:val="1"/>
      <w:marLeft w:val="0"/>
      <w:marRight w:val="0"/>
      <w:marTop w:val="0"/>
      <w:marBottom w:val="0"/>
      <w:divBdr>
        <w:top w:val="none" w:sz="0" w:space="0" w:color="auto"/>
        <w:left w:val="none" w:sz="0" w:space="0" w:color="auto"/>
        <w:bottom w:val="none" w:sz="0" w:space="0" w:color="auto"/>
        <w:right w:val="none" w:sz="0" w:space="0" w:color="auto"/>
      </w:divBdr>
      <w:divsChild>
        <w:div w:id="537936569">
          <w:marLeft w:val="1627"/>
          <w:marRight w:val="0"/>
          <w:marTop w:val="6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591616213">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5512284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791314306">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48402256">
      <w:bodyDiv w:val="1"/>
      <w:marLeft w:val="0"/>
      <w:marRight w:val="0"/>
      <w:marTop w:val="0"/>
      <w:marBottom w:val="0"/>
      <w:divBdr>
        <w:top w:val="none" w:sz="0" w:space="0" w:color="auto"/>
        <w:left w:val="none" w:sz="0" w:space="0" w:color="auto"/>
        <w:bottom w:val="none" w:sz="0" w:space="0" w:color="auto"/>
        <w:right w:val="none" w:sz="0" w:space="0" w:color="auto"/>
      </w:divBdr>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885553383">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1445318">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2852222">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49332758">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 w:id="212638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Specification-Grou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761</TotalTime>
  <Pages>2</Pages>
  <Words>542</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cp:lastModifiedBy>
  <cp:revision>100</cp:revision>
  <cp:lastPrinted>1900-01-02T09:00:00Z</cp:lastPrinted>
  <dcterms:created xsi:type="dcterms:W3CDTF">2025-08-12T13:44:00Z</dcterms:created>
  <dcterms:modified xsi:type="dcterms:W3CDTF">2025-11-07T14:11:00Z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